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72F" w:rsidRDefault="00F56E6D" w:rsidP="00363244">
      <w:pPr>
        <w:pStyle w:val="Heading1"/>
        <w:suppressLineNumbers/>
        <w:ind w:left="0" w:firstLine="0"/>
        <w:rPr>
          <w:rFonts w:ascii="Calibri" w:hAnsi="Calibri" w:cstheme="minorHAnsi"/>
          <w:sz w:val="40"/>
          <w:szCs w:val="40"/>
        </w:rPr>
      </w:pPr>
      <w:r>
        <w:rPr>
          <w:rFonts w:ascii="Calibri" w:hAnsi="Calibri" w:cstheme="minorHAnsi"/>
          <w:sz w:val="40"/>
          <w:szCs w:val="40"/>
        </w:rPr>
        <w:t xml:space="preserve">Guide to the </w:t>
      </w:r>
      <w:r w:rsidR="00AE4DC4">
        <w:rPr>
          <w:rFonts w:ascii="Calibri" w:hAnsi="Calibri" w:cstheme="minorHAnsi"/>
          <w:sz w:val="40"/>
          <w:szCs w:val="40"/>
        </w:rPr>
        <w:t xml:space="preserve">Leprosy </w:t>
      </w:r>
      <w:r w:rsidR="009D5D9F" w:rsidRPr="00C4770A">
        <w:rPr>
          <w:rFonts w:ascii="Calibri" w:hAnsi="Calibri" w:cstheme="minorHAnsi"/>
          <w:sz w:val="40"/>
          <w:szCs w:val="40"/>
        </w:rPr>
        <w:t>Post-Exposure Prophylaxis</w:t>
      </w:r>
      <w:r w:rsidR="00AE4DC4">
        <w:rPr>
          <w:rFonts w:ascii="Calibri" w:hAnsi="Calibri" w:cstheme="minorHAnsi"/>
          <w:sz w:val="40"/>
          <w:szCs w:val="40"/>
        </w:rPr>
        <w:t xml:space="preserve"> with </w:t>
      </w:r>
      <w:r w:rsidR="00650674">
        <w:rPr>
          <w:rFonts w:ascii="Calibri" w:hAnsi="Calibri" w:cstheme="minorHAnsi"/>
          <w:sz w:val="40"/>
          <w:szCs w:val="40"/>
        </w:rPr>
        <w:t xml:space="preserve">Single-Dose Rifampicin </w:t>
      </w:r>
      <w:bookmarkStart w:id="0" w:name="_GoBack"/>
      <w:r>
        <w:rPr>
          <w:rFonts w:ascii="Calibri" w:hAnsi="Calibri" w:cstheme="minorHAnsi"/>
          <w:sz w:val="40"/>
          <w:szCs w:val="40"/>
        </w:rPr>
        <w:t>Tool</w:t>
      </w:r>
      <w:r w:rsidR="003808A7">
        <w:rPr>
          <w:rFonts w:ascii="Calibri" w:hAnsi="Calibri" w:cstheme="minorHAnsi"/>
          <w:sz w:val="40"/>
          <w:szCs w:val="40"/>
        </w:rPr>
        <w:t>kit</w:t>
      </w:r>
      <w:bookmarkEnd w:id="0"/>
    </w:p>
    <w:p w:rsidR="00C36EA2" w:rsidRPr="00C36EA2" w:rsidRDefault="00C36EA2" w:rsidP="00363244">
      <w:pPr>
        <w:suppressLineNumbers/>
        <w:rPr>
          <w:lang w:val="en-US" w:eastAsia="de-DE"/>
        </w:rPr>
      </w:pPr>
    </w:p>
    <w:p w:rsidR="00584144" w:rsidRPr="00584144" w:rsidRDefault="00584144" w:rsidP="00584144">
      <w:pPr>
        <w:pStyle w:val="Heading2"/>
        <w:numPr>
          <w:ilvl w:val="1"/>
          <w:numId w:val="23"/>
        </w:numPr>
      </w:pPr>
      <w:r w:rsidRPr="00584144">
        <w:t>Introduction</w:t>
      </w:r>
    </w:p>
    <w:p w:rsidR="00584144" w:rsidRPr="00584144" w:rsidRDefault="00584144" w:rsidP="00584144"/>
    <w:p w:rsidR="00F82FCA" w:rsidRDefault="009250E6" w:rsidP="00361051">
      <w:pPr>
        <w:spacing w:line="360" w:lineRule="auto"/>
        <w:rPr>
          <w:rFonts w:cstheme="minorHAnsi"/>
          <w:sz w:val="24"/>
          <w:szCs w:val="24"/>
          <w:lang w:val="en-US" w:eastAsia="de-DE"/>
        </w:rPr>
      </w:pPr>
      <w:r>
        <w:rPr>
          <w:rFonts w:cstheme="minorHAnsi"/>
          <w:sz w:val="24"/>
          <w:szCs w:val="24"/>
          <w:lang w:val="en-US" w:eastAsia="de-DE"/>
        </w:rPr>
        <w:t xml:space="preserve">In </w:t>
      </w:r>
      <w:r w:rsidR="008F41D2" w:rsidRPr="008C264C">
        <w:rPr>
          <w:rFonts w:cstheme="minorHAnsi"/>
          <w:sz w:val="24"/>
          <w:szCs w:val="24"/>
          <w:lang w:val="en-US" w:eastAsia="de-DE"/>
        </w:rPr>
        <w:t>2018, t</w:t>
      </w:r>
      <w:r w:rsidR="006624C0">
        <w:rPr>
          <w:rFonts w:cstheme="minorHAnsi"/>
          <w:sz w:val="24"/>
          <w:szCs w:val="24"/>
          <w:lang w:val="en-US" w:eastAsia="de-DE"/>
        </w:rPr>
        <w:t xml:space="preserve">he </w:t>
      </w:r>
      <w:r w:rsidR="00D45DFE" w:rsidRPr="008C264C">
        <w:rPr>
          <w:rFonts w:cstheme="minorHAnsi"/>
          <w:sz w:val="24"/>
          <w:szCs w:val="24"/>
          <w:lang w:val="en-US" w:eastAsia="de-DE"/>
        </w:rPr>
        <w:t xml:space="preserve">World Health Organization </w:t>
      </w:r>
      <w:r w:rsidR="00ED5634">
        <w:rPr>
          <w:rFonts w:cstheme="minorHAnsi"/>
          <w:sz w:val="24"/>
          <w:szCs w:val="24"/>
          <w:lang w:val="en-US" w:eastAsia="de-DE"/>
        </w:rPr>
        <w:t xml:space="preserve">(WHO) </w:t>
      </w:r>
      <w:r w:rsidR="00D45DFE" w:rsidRPr="008C264C">
        <w:rPr>
          <w:rFonts w:cstheme="minorHAnsi"/>
          <w:sz w:val="24"/>
          <w:szCs w:val="24"/>
          <w:lang w:val="en-US" w:eastAsia="de-DE"/>
        </w:rPr>
        <w:t>endorse</w:t>
      </w:r>
      <w:r w:rsidR="00F82FCA">
        <w:rPr>
          <w:rFonts w:cstheme="minorHAnsi"/>
          <w:sz w:val="24"/>
          <w:szCs w:val="24"/>
          <w:lang w:val="en-US" w:eastAsia="de-DE"/>
        </w:rPr>
        <w:t>d</w:t>
      </w:r>
      <w:r w:rsidR="00D45DFE" w:rsidRPr="008C264C">
        <w:rPr>
          <w:rFonts w:cstheme="minorHAnsi"/>
          <w:sz w:val="24"/>
          <w:szCs w:val="24"/>
          <w:lang w:val="en-US" w:eastAsia="de-DE"/>
        </w:rPr>
        <w:t xml:space="preserve"> the </w:t>
      </w:r>
      <w:r w:rsidR="00956C40">
        <w:rPr>
          <w:rFonts w:cstheme="minorHAnsi"/>
          <w:sz w:val="24"/>
          <w:szCs w:val="24"/>
          <w:lang w:val="en-US" w:eastAsia="de-DE"/>
        </w:rPr>
        <w:t>concept</w:t>
      </w:r>
      <w:r w:rsidR="00D45DFE" w:rsidRPr="008C264C">
        <w:rPr>
          <w:rFonts w:cstheme="minorHAnsi"/>
          <w:sz w:val="24"/>
          <w:szCs w:val="24"/>
          <w:lang w:val="en-US" w:eastAsia="de-DE"/>
        </w:rPr>
        <w:t xml:space="preserve"> of </w:t>
      </w:r>
      <w:r w:rsidR="00294719">
        <w:rPr>
          <w:rFonts w:cstheme="minorHAnsi"/>
          <w:sz w:val="24"/>
          <w:szCs w:val="24"/>
          <w:lang w:val="en-US" w:eastAsia="de-DE"/>
        </w:rPr>
        <w:t>l</w:t>
      </w:r>
      <w:r w:rsidR="00D77606" w:rsidRPr="008C264C">
        <w:rPr>
          <w:rFonts w:cstheme="minorHAnsi"/>
          <w:sz w:val="24"/>
          <w:szCs w:val="24"/>
          <w:lang w:val="en-US" w:eastAsia="de-DE"/>
        </w:rPr>
        <w:t>eprosy post-exposure prophylaxis</w:t>
      </w:r>
      <w:r w:rsidR="002C6C6C" w:rsidRPr="008C264C">
        <w:rPr>
          <w:rFonts w:cstheme="minorHAnsi"/>
          <w:sz w:val="24"/>
          <w:szCs w:val="24"/>
          <w:lang w:val="en-US" w:eastAsia="de-DE"/>
        </w:rPr>
        <w:t xml:space="preserve"> (PEP)</w:t>
      </w:r>
      <w:r w:rsidR="00D926FF" w:rsidRPr="008C264C">
        <w:rPr>
          <w:rFonts w:cstheme="minorHAnsi"/>
          <w:sz w:val="24"/>
          <w:szCs w:val="24"/>
          <w:lang w:val="en-US" w:eastAsia="de-DE"/>
        </w:rPr>
        <w:t>, using a single dose of rifampicin (SDR)</w:t>
      </w:r>
      <w:r w:rsidR="00F15C0D">
        <w:rPr>
          <w:rFonts w:cstheme="minorHAnsi"/>
          <w:sz w:val="24"/>
          <w:szCs w:val="24"/>
          <w:lang w:val="en-US" w:eastAsia="de-DE"/>
        </w:rPr>
        <w:t xml:space="preserve"> for contacts of leprosy patients</w:t>
      </w:r>
      <w:r w:rsidR="00D926FF" w:rsidRPr="008C264C">
        <w:rPr>
          <w:rFonts w:cstheme="minorHAnsi"/>
          <w:sz w:val="24"/>
          <w:szCs w:val="24"/>
          <w:lang w:val="en-US" w:eastAsia="de-DE"/>
        </w:rPr>
        <w:t xml:space="preserve">, </w:t>
      </w:r>
      <w:r w:rsidR="00D77606" w:rsidRPr="008C264C">
        <w:rPr>
          <w:rFonts w:cstheme="minorHAnsi"/>
          <w:sz w:val="24"/>
          <w:szCs w:val="24"/>
          <w:lang w:val="en-US" w:eastAsia="de-DE"/>
        </w:rPr>
        <w:t>in the</w:t>
      </w:r>
      <w:r w:rsidR="00D45DFE" w:rsidRPr="008C264C">
        <w:rPr>
          <w:rFonts w:cstheme="minorHAnsi"/>
          <w:sz w:val="24"/>
          <w:szCs w:val="24"/>
          <w:lang w:val="en-US" w:eastAsia="de-DE"/>
        </w:rPr>
        <w:t>ir</w:t>
      </w:r>
      <w:r w:rsidR="00D77606" w:rsidRPr="008C264C">
        <w:rPr>
          <w:rFonts w:cstheme="minorHAnsi"/>
          <w:sz w:val="24"/>
          <w:szCs w:val="24"/>
          <w:lang w:val="en-US" w:eastAsia="de-DE"/>
        </w:rPr>
        <w:t xml:space="preserve"> </w:t>
      </w:r>
      <w:r w:rsidR="00F82FCA">
        <w:rPr>
          <w:rFonts w:cstheme="minorHAnsi"/>
          <w:sz w:val="24"/>
          <w:szCs w:val="24"/>
          <w:lang w:val="en-US" w:eastAsia="de-DE"/>
        </w:rPr>
        <w:t xml:space="preserve">related </w:t>
      </w:r>
      <w:r w:rsidR="00D77606" w:rsidRPr="008C264C">
        <w:rPr>
          <w:rFonts w:cstheme="minorHAnsi"/>
          <w:sz w:val="24"/>
          <w:szCs w:val="24"/>
          <w:lang w:val="en-US" w:eastAsia="de-DE"/>
        </w:rPr>
        <w:t>guidelines</w:t>
      </w:r>
      <w:r w:rsidR="001A7EB7" w:rsidRPr="008C264C">
        <w:rPr>
          <w:rFonts w:cstheme="minorHAnsi"/>
          <w:sz w:val="24"/>
          <w:szCs w:val="24"/>
          <w:lang w:val="en-US" w:eastAsia="de-DE"/>
        </w:rPr>
        <w:t xml:space="preserve"> </w:t>
      </w:r>
      <w:r w:rsidR="001A7EB7" w:rsidRPr="008C264C">
        <w:rPr>
          <w:rFonts w:cstheme="minorHAnsi"/>
          <w:sz w:val="24"/>
          <w:szCs w:val="24"/>
          <w:lang w:val="en-US" w:eastAsia="de-DE"/>
        </w:rPr>
        <w:fldChar w:fldCharType="begin"/>
      </w:r>
      <w:r w:rsidR="00550686">
        <w:rPr>
          <w:rFonts w:cstheme="minorHAnsi"/>
          <w:sz w:val="24"/>
          <w:szCs w:val="24"/>
          <w:lang w:val="en-US" w:eastAsia="de-DE"/>
        </w:rPr>
        <w:instrText xml:space="preserve"> ADDIN EN.CITE &lt;EndNote&gt;&lt;Cite&gt;&lt;Author&gt;WHO&lt;/Author&gt;&lt;Year&gt;2018&lt;/Year&gt;&lt;RecNum&gt;569&lt;/RecNum&gt;&lt;DisplayText&gt;[1]&lt;/DisplayText&gt;&lt;record&gt;&lt;rec-number&gt;569&lt;/rec-number&gt;&lt;foreign-keys&gt;&lt;key app="EN" db-id="rrtaafxt2e0vpqevp9rpftz40rdtzf2f522r" timestamp="1540293837"&gt;569&lt;/key&gt;&lt;/foreign-keys&gt;&lt;ref-type name="Journal Article"&gt;17&lt;/ref-type&gt;&lt;contributors&gt;&lt;authors&gt;&lt;author&gt;WHO&lt;/author&gt;&lt;/authors&gt;&lt;/contributors&gt;&lt;titles&gt;&lt;title&gt;Guidelines for the diagnosis, treatment and prevention of leprosy&lt;/title&gt;&lt;secondary-title&gt;&lt;style face="underline" font="default" size="100%"&gt;http://www.who.int/iris/handle/10665/274127&lt;/style&gt;&lt;/secondary-title&gt;&lt;/titles&gt;&lt;periodical&gt;&lt;full-title&gt;http://www.who.int/iris/handle/10665/274127&lt;/full-title&gt;&lt;/periodical&gt;&lt;dates&gt;&lt;year&gt;2018&lt;/year&gt;&lt;/dates&gt;&lt;urls&gt;&lt;/urls&gt;&lt;/record&gt;&lt;/Cite&gt;&lt;/EndNote&gt;</w:instrText>
      </w:r>
      <w:r w:rsidR="001A7EB7" w:rsidRPr="008C264C">
        <w:rPr>
          <w:rFonts w:cstheme="minorHAnsi"/>
          <w:sz w:val="24"/>
          <w:szCs w:val="24"/>
          <w:lang w:val="en-US" w:eastAsia="de-DE"/>
        </w:rPr>
        <w:fldChar w:fldCharType="separate"/>
      </w:r>
      <w:r w:rsidR="001A7EB7" w:rsidRPr="008C264C">
        <w:rPr>
          <w:rFonts w:cstheme="minorHAnsi"/>
          <w:noProof/>
          <w:sz w:val="24"/>
          <w:szCs w:val="24"/>
          <w:lang w:val="en-US" w:eastAsia="de-DE"/>
        </w:rPr>
        <w:t>[1]</w:t>
      </w:r>
      <w:r w:rsidR="001A7EB7" w:rsidRPr="008C264C">
        <w:rPr>
          <w:rFonts w:cstheme="minorHAnsi"/>
          <w:sz w:val="24"/>
          <w:szCs w:val="24"/>
          <w:lang w:val="en-US" w:eastAsia="de-DE"/>
        </w:rPr>
        <w:fldChar w:fldCharType="end"/>
      </w:r>
      <w:r w:rsidR="00D77606" w:rsidRPr="008C264C">
        <w:rPr>
          <w:rFonts w:cstheme="minorHAnsi"/>
          <w:sz w:val="24"/>
          <w:szCs w:val="24"/>
          <w:lang w:val="en-US" w:eastAsia="de-DE"/>
        </w:rPr>
        <w:t xml:space="preserve">. </w:t>
      </w:r>
      <w:r w:rsidR="002972EE">
        <w:rPr>
          <w:rFonts w:cstheme="minorHAnsi"/>
          <w:sz w:val="24"/>
          <w:szCs w:val="24"/>
          <w:lang w:val="en-US" w:eastAsia="de-DE"/>
        </w:rPr>
        <w:t xml:space="preserve">This advocacy </w:t>
      </w:r>
      <w:r w:rsidR="00F82FCA">
        <w:rPr>
          <w:rFonts w:cstheme="minorHAnsi"/>
          <w:sz w:val="24"/>
          <w:szCs w:val="24"/>
          <w:lang w:val="en-US" w:eastAsia="de-DE"/>
        </w:rPr>
        <w:t>is based on the evidence generated over</w:t>
      </w:r>
      <w:r w:rsidR="00F82FCA" w:rsidRPr="008C264C">
        <w:rPr>
          <w:rFonts w:cstheme="minorHAnsi"/>
          <w:sz w:val="24"/>
          <w:szCs w:val="24"/>
          <w:lang w:val="en-US" w:eastAsia="de-DE"/>
        </w:rPr>
        <w:t xml:space="preserve"> </w:t>
      </w:r>
      <w:r w:rsidR="00D77606" w:rsidRPr="008C264C">
        <w:rPr>
          <w:rFonts w:cstheme="minorHAnsi"/>
          <w:sz w:val="24"/>
          <w:szCs w:val="24"/>
          <w:lang w:val="en-US" w:eastAsia="de-DE"/>
        </w:rPr>
        <w:t xml:space="preserve">the past years. </w:t>
      </w:r>
      <w:r w:rsidR="00F15C0D">
        <w:rPr>
          <w:rFonts w:cstheme="minorHAnsi"/>
          <w:sz w:val="24"/>
          <w:szCs w:val="24"/>
          <w:lang w:val="en-US" w:eastAsia="de-DE"/>
        </w:rPr>
        <w:t xml:space="preserve">Bakker et al. demonstrated a reduction in leprosy incidence due rifampicin chemoprophylaxis on islands in Indonesia </w:t>
      </w:r>
      <w:r w:rsidR="00F15C0D">
        <w:rPr>
          <w:rFonts w:cstheme="minorHAnsi"/>
          <w:sz w:val="24"/>
          <w:szCs w:val="24"/>
          <w:lang w:val="en-US" w:eastAsia="de-DE"/>
        </w:rPr>
        <w:fldChar w:fldCharType="begin"/>
      </w:r>
      <w:r w:rsidR="00F15C0D">
        <w:rPr>
          <w:rFonts w:cstheme="minorHAnsi"/>
          <w:sz w:val="24"/>
          <w:szCs w:val="24"/>
          <w:lang w:val="en-US" w:eastAsia="de-DE"/>
        </w:rPr>
        <w:instrText xml:space="preserve"> ADDIN EN.CITE &lt;EndNote&gt;&lt;Cite&gt;&lt;Author&gt;Bakker&lt;/Author&gt;&lt;Year&gt;2005&lt;/Year&gt;&lt;RecNum&gt;30&lt;/RecNum&gt;&lt;DisplayText&gt;[2]&lt;/DisplayText&gt;&lt;record&gt;&lt;rec-number&gt;30&lt;/rec-number&gt;&lt;foreign-keys&gt;&lt;key app="EN" db-id="rrtaafxt2e0vpqevp9rpftz40rdtzf2f522r" timestamp="1452008504"&gt;30&lt;/key&gt;&lt;/foreign-keys&gt;&lt;ref-type name="Journal Article"&gt;17&lt;/ref-type&gt;&lt;contributors&gt;&lt;authors&gt;&lt;author&gt;Bakker, M. I.&lt;/author&gt;&lt;author&gt;Hatta, M.&lt;/author&gt;&lt;author&gt;Kwenang, A.&lt;/author&gt;&lt;author&gt;Van Benthem, B. H.&lt;/author&gt;&lt;author&gt;Van Beers, S. M.&lt;/author&gt;&lt;author&gt;Klatser, P. R.&lt;/author&gt;&lt;author&gt;Oskam, L.&lt;/author&gt;&lt;/authors&gt;&lt;/contributors&gt;&lt;auth-address&gt;KIT Biomedical Research, Koninklijk Instituut voor de Tropen/Royal Tropical Institute, Amsterdam, The Netherlands. m.bakker@kit.nl &amp;lt;m.bakker@kit.nl&amp;gt;&lt;/auth-address&gt;&lt;titles&gt;&lt;title&gt;Prevention of leprosy using rifampicin as chemoprophylaxis&lt;/title&gt;&lt;secondary-title&gt;Am J Trop Med Hyg&lt;/secondary-title&gt;&lt;/titles&gt;&lt;periodical&gt;&lt;full-title&gt;Am J Trop Med Hyg&lt;/full-title&gt;&lt;/periodical&gt;&lt;pages&gt;443-8&lt;/pages&gt;&lt;volume&gt;72&lt;/volume&gt;&lt;number&gt;4&lt;/number&gt;&lt;keywords&gt;&lt;keyword&gt;Case-Control Studies&lt;/keyword&gt;&lt;keyword&gt;Cohort Studies&lt;/keyword&gt;&lt;keyword&gt;Humans&lt;/keyword&gt;&lt;keyword&gt;Incidence&lt;/keyword&gt;&lt;keyword&gt;Indonesia/epidemiology&lt;/keyword&gt;&lt;keyword&gt;Leprostatic Agents/*therapeutic use&lt;/keyword&gt;&lt;keyword&gt;Leprosy/epidemiology/*prevention &amp;amp; control&lt;/keyword&gt;&lt;keyword&gt;Rifampin/*therapeutic use&lt;/keyword&gt;&lt;/keywords&gt;&lt;dates&gt;&lt;year&gt;2005&lt;/year&gt;&lt;pub-dates&gt;&lt;date&gt;Apr&lt;/date&gt;&lt;/pub-dates&gt;&lt;/dates&gt;&lt;isbn&gt;0002-9637 (Print)&amp;#xD;0002-9637 (Linking)&lt;/isbn&gt;&lt;accession-num&gt;15827283&lt;/accession-num&gt;&lt;urls&gt;&lt;related-urls&gt;&lt;url&gt;http://www.ncbi.nlm.nih.gov/pubmed/15827283&lt;/url&gt;&lt;/related-urls&gt;&lt;/urls&gt;&lt;/record&gt;&lt;/Cite&gt;&lt;/EndNote&gt;</w:instrText>
      </w:r>
      <w:r w:rsidR="00F15C0D">
        <w:rPr>
          <w:rFonts w:cstheme="minorHAnsi"/>
          <w:sz w:val="24"/>
          <w:szCs w:val="24"/>
          <w:lang w:val="en-US" w:eastAsia="de-DE"/>
        </w:rPr>
        <w:fldChar w:fldCharType="separate"/>
      </w:r>
      <w:r w:rsidR="00F15C0D">
        <w:rPr>
          <w:rFonts w:cstheme="minorHAnsi"/>
          <w:noProof/>
          <w:sz w:val="24"/>
          <w:szCs w:val="24"/>
          <w:lang w:val="en-US" w:eastAsia="de-DE"/>
        </w:rPr>
        <w:t>[2]</w:t>
      </w:r>
      <w:r w:rsidR="00F15C0D">
        <w:rPr>
          <w:rFonts w:cstheme="minorHAnsi"/>
          <w:sz w:val="24"/>
          <w:szCs w:val="24"/>
          <w:lang w:val="en-US" w:eastAsia="de-DE"/>
        </w:rPr>
        <w:fldChar w:fldCharType="end"/>
      </w:r>
      <w:r w:rsidR="00F15C0D">
        <w:rPr>
          <w:rFonts w:cstheme="minorHAnsi"/>
          <w:sz w:val="24"/>
          <w:szCs w:val="24"/>
          <w:lang w:val="en-US" w:eastAsia="de-DE"/>
        </w:rPr>
        <w:t>.</w:t>
      </w:r>
      <w:r w:rsidR="009F0451">
        <w:rPr>
          <w:rFonts w:cstheme="minorHAnsi"/>
          <w:sz w:val="24"/>
          <w:szCs w:val="24"/>
          <w:lang w:val="en-US" w:eastAsia="de-DE"/>
        </w:rPr>
        <w:t xml:space="preserve"> </w:t>
      </w:r>
      <w:r w:rsidR="00D77606" w:rsidRPr="008C264C">
        <w:rPr>
          <w:rFonts w:cstheme="minorHAnsi"/>
          <w:sz w:val="24"/>
          <w:szCs w:val="24"/>
          <w:lang w:val="en-US" w:eastAsia="de-DE"/>
        </w:rPr>
        <w:t xml:space="preserve">The </w:t>
      </w:r>
      <w:r w:rsidR="00DA6A54" w:rsidRPr="008C264C">
        <w:rPr>
          <w:rFonts w:cstheme="minorHAnsi"/>
          <w:sz w:val="24"/>
          <w:szCs w:val="24"/>
          <w:lang w:val="en-US" w:eastAsia="de-DE"/>
        </w:rPr>
        <w:t xml:space="preserve">effectiveness </w:t>
      </w:r>
      <w:r w:rsidR="002C6C6C" w:rsidRPr="008C264C">
        <w:rPr>
          <w:rFonts w:cstheme="minorHAnsi"/>
          <w:sz w:val="24"/>
          <w:szCs w:val="24"/>
          <w:lang w:val="en-US" w:eastAsia="de-DE"/>
        </w:rPr>
        <w:t>of</w:t>
      </w:r>
      <w:r w:rsidR="00D77606" w:rsidRPr="008C264C">
        <w:rPr>
          <w:rFonts w:cstheme="minorHAnsi"/>
          <w:sz w:val="24"/>
          <w:szCs w:val="24"/>
          <w:lang w:val="en-US" w:eastAsia="de-DE"/>
        </w:rPr>
        <w:t xml:space="preserve"> </w:t>
      </w:r>
      <w:r w:rsidR="005E630F">
        <w:rPr>
          <w:rFonts w:cstheme="minorHAnsi"/>
          <w:sz w:val="24"/>
          <w:szCs w:val="24"/>
          <w:lang w:val="en-US" w:eastAsia="de-DE"/>
        </w:rPr>
        <w:t>SDR-</w:t>
      </w:r>
      <w:r w:rsidR="00D77606" w:rsidRPr="008C264C">
        <w:rPr>
          <w:rFonts w:cstheme="minorHAnsi"/>
          <w:sz w:val="24"/>
          <w:szCs w:val="24"/>
          <w:lang w:val="en-US" w:eastAsia="de-DE"/>
        </w:rPr>
        <w:t>PE</w:t>
      </w:r>
      <w:r w:rsidR="00DA6A54" w:rsidRPr="008C264C">
        <w:rPr>
          <w:rFonts w:cstheme="minorHAnsi"/>
          <w:sz w:val="24"/>
          <w:szCs w:val="24"/>
          <w:lang w:val="en-US" w:eastAsia="de-DE"/>
        </w:rPr>
        <w:t>P</w:t>
      </w:r>
      <w:r w:rsidR="006A0825">
        <w:rPr>
          <w:rFonts w:cstheme="minorHAnsi"/>
          <w:sz w:val="24"/>
          <w:szCs w:val="24"/>
          <w:lang w:val="en-US" w:eastAsia="de-DE"/>
        </w:rPr>
        <w:t xml:space="preserve"> in </w:t>
      </w:r>
      <w:r w:rsidR="00ED5634">
        <w:rPr>
          <w:rFonts w:cstheme="minorHAnsi"/>
          <w:sz w:val="24"/>
          <w:szCs w:val="24"/>
          <w:lang w:val="en-US" w:eastAsia="de-DE"/>
        </w:rPr>
        <w:t xml:space="preserve">contacts of newly diagnosed </w:t>
      </w:r>
      <w:r w:rsidR="00090773">
        <w:rPr>
          <w:rFonts w:cstheme="minorHAnsi"/>
          <w:sz w:val="24"/>
          <w:szCs w:val="24"/>
          <w:lang w:val="en-US" w:eastAsia="de-DE"/>
        </w:rPr>
        <w:t xml:space="preserve">leprosy </w:t>
      </w:r>
      <w:r w:rsidR="00ED5634">
        <w:rPr>
          <w:rFonts w:cstheme="minorHAnsi"/>
          <w:sz w:val="24"/>
          <w:szCs w:val="24"/>
          <w:lang w:val="en-US" w:eastAsia="de-DE"/>
        </w:rPr>
        <w:t>patients</w:t>
      </w:r>
      <w:r w:rsidR="00C76518" w:rsidRPr="00C76518">
        <w:rPr>
          <w:rFonts w:cstheme="minorHAnsi"/>
          <w:sz w:val="24"/>
          <w:szCs w:val="24"/>
          <w:lang w:val="en-US" w:eastAsia="de-DE"/>
        </w:rPr>
        <w:t xml:space="preserve"> </w:t>
      </w:r>
      <w:r w:rsidR="00C76518" w:rsidRPr="00931432">
        <w:rPr>
          <w:rFonts w:cstheme="minorHAnsi"/>
          <w:sz w:val="24"/>
          <w:szCs w:val="24"/>
          <w:lang w:val="en-US" w:eastAsia="de-DE"/>
        </w:rPr>
        <w:t>has been shown in the COLEP study in Bangladesh</w:t>
      </w:r>
      <w:r w:rsidR="00ED5634">
        <w:rPr>
          <w:rFonts w:cstheme="minorHAnsi"/>
          <w:sz w:val="24"/>
          <w:szCs w:val="24"/>
          <w:lang w:val="en-US" w:eastAsia="de-DE"/>
        </w:rPr>
        <w:t xml:space="preserve"> published</w:t>
      </w:r>
      <w:r w:rsidR="00C76518" w:rsidRPr="00931432">
        <w:rPr>
          <w:rFonts w:cstheme="minorHAnsi"/>
          <w:sz w:val="24"/>
          <w:szCs w:val="24"/>
          <w:lang w:val="en-US" w:eastAsia="de-DE"/>
        </w:rPr>
        <w:t xml:space="preserve"> in 2008</w:t>
      </w:r>
      <w:r w:rsidR="00ED5634">
        <w:rPr>
          <w:rFonts w:cstheme="minorHAnsi"/>
          <w:sz w:val="24"/>
          <w:szCs w:val="24"/>
          <w:lang w:val="en-US" w:eastAsia="de-DE"/>
        </w:rPr>
        <w:t>. The study</w:t>
      </w:r>
      <w:r w:rsidR="00F82FCA">
        <w:rPr>
          <w:rFonts w:cstheme="minorHAnsi"/>
          <w:sz w:val="24"/>
          <w:szCs w:val="24"/>
          <w:lang w:val="en-US" w:eastAsia="de-DE"/>
        </w:rPr>
        <w:t xml:space="preserve"> demonstrated </w:t>
      </w:r>
      <w:r w:rsidR="00ED5634">
        <w:rPr>
          <w:rFonts w:cstheme="minorHAnsi"/>
          <w:sz w:val="24"/>
          <w:szCs w:val="24"/>
          <w:lang w:val="en-US" w:eastAsia="de-DE"/>
        </w:rPr>
        <w:t>that SDR</w:t>
      </w:r>
      <w:r w:rsidR="005E630F">
        <w:rPr>
          <w:rFonts w:cstheme="minorHAnsi"/>
          <w:sz w:val="24"/>
          <w:szCs w:val="24"/>
          <w:lang w:val="en-US" w:eastAsia="de-DE"/>
        </w:rPr>
        <w:t>-</w:t>
      </w:r>
      <w:r w:rsidR="00ED5634">
        <w:rPr>
          <w:rFonts w:cstheme="minorHAnsi"/>
          <w:sz w:val="24"/>
          <w:szCs w:val="24"/>
          <w:lang w:val="en-US" w:eastAsia="de-DE"/>
        </w:rPr>
        <w:t>PEP</w:t>
      </w:r>
      <w:r w:rsidR="00F82FCA">
        <w:rPr>
          <w:rFonts w:cstheme="minorHAnsi"/>
          <w:sz w:val="24"/>
          <w:szCs w:val="24"/>
          <w:lang w:val="en-US" w:eastAsia="de-DE"/>
        </w:rPr>
        <w:t xml:space="preserve"> </w:t>
      </w:r>
      <w:r w:rsidR="00C76518">
        <w:rPr>
          <w:rFonts w:cstheme="minorHAnsi"/>
          <w:sz w:val="24"/>
          <w:szCs w:val="24"/>
          <w:lang w:val="en-US" w:eastAsia="de-DE"/>
        </w:rPr>
        <w:t>reduce</w:t>
      </w:r>
      <w:r w:rsidR="00ED5634">
        <w:rPr>
          <w:rFonts w:cstheme="minorHAnsi"/>
          <w:sz w:val="24"/>
          <w:szCs w:val="24"/>
          <w:lang w:val="en-US" w:eastAsia="de-DE"/>
        </w:rPr>
        <w:t>s</w:t>
      </w:r>
      <w:r w:rsidR="00C76518">
        <w:rPr>
          <w:rFonts w:cstheme="minorHAnsi"/>
          <w:sz w:val="24"/>
          <w:szCs w:val="24"/>
          <w:lang w:val="en-US" w:eastAsia="de-DE"/>
        </w:rPr>
        <w:t xml:space="preserve"> the risk of </w:t>
      </w:r>
      <w:r w:rsidR="00F82FCA">
        <w:rPr>
          <w:rFonts w:cstheme="minorHAnsi"/>
          <w:sz w:val="24"/>
          <w:szCs w:val="24"/>
          <w:lang w:val="en-US" w:eastAsia="de-DE"/>
        </w:rPr>
        <w:t xml:space="preserve">developing </w:t>
      </w:r>
      <w:r w:rsidR="00C76518" w:rsidRPr="008C264C">
        <w:rPr>
          <w:rFonts w:cstheme="minorHAnsi"/>
          <w:sz w:val="24"/>
          <w:szCs w:val="24"/>
          <w:lang w:val="en-US" w:eastAsia="de-DE"/>
        </w:rPr>
        <w:t xml:space="preserve">clinical leprosy </w:t>
      </w:r>
      <w:r w:rsidR="00F82FCA">
        <w:rPr>
          <w:rFonts w:cstheme="minorHAnsi"/>
          <w:sz w:val="24"/>
          <w:szCs w:val="24"/>
          <w:lang w:val="en-US" w:eastAsia="de-DE"/>
        </w:rPr>
        <w:t>among</w:t>
      </w:r>
      <w:r w:rsidR="00F82FCA" w:rsidRPr="008C264C">
        <w:rPr>
          <w:rFonts w:cstheme="minorHAnsi"/>
          <w:sz w:val="24"/>
          <w:szCs w:val="24"/>
          <w:lang w:val="en-US" w:eastAsia="de-DE"/>
        </w:rPr>
        <w:t xml:space="preserve"> </w:t>
      </w:r>
      <w:r w:rsidR="00C76518" w:rsidRPr="008C264C">
        <w:rPr>
          <w:rFonts w:cstheme="minorHAnsi"/>
          <w:sz w:val="24"/>
          <w:szCs w:val="24"/>
          <w:lang w:val="en-US" w:eastAsia="de-DE"/>
        </w:rPr>
        <w:t>contacts of newly diagnosed patients</w:t>
      </w:r>
      <w:r w:rsidR="00C76518">
        <w:rPr>
          <w:rFonts w:cstheme="minorHAnsi"/>
          <w:sz w:val="24"/>
          <w:szCs w:val="24"/>
          <w:lang w:val="en-US" w:eastAsia="de-DE"/>
        </w:rPr>
        <w:t xml:space="preserve"> by 57%</w:t>
      </w:r>
      <w:r w:rsidR="00D77606" w:rsidRPr="008C264C">
        <w:rPr>
          <w:rFonts w:cstheme="minorHAnsi"/>
          <w:sz w:val="24"/>
          <w:szCs w:val="24"/>
          <w:lang w:val="en-US" w:eastAsia="de-DE"/>
        </w:rPr>
        <w:t xml:space="preserve"> </w:t>
      </w:r>
      <w:r w:rsidR="00D77606" w:rsidRPr="00931432">
        <w:rPr>
          <w:rFonts w:cstheme="minorHAnsi"/>
          <w:sz w:val="24"/>
          <w:szCs w:val="24"/>
          <w:lang w:val="en-US" w:eastAsia="de-DE"/>
        </w:rPr>
        <w:fldChar w:fldCharType="begin"/>
      </w:r>
      <w:r w:rsidR="00F15C0D">
        <w:rPr>
          <w:rFonts w:cstheme="minorHAnsi"/>
          <w:sz w:val="24"/>
          <w:szCs w:val="24"/>
          <w:lang w:val="en-US" w:eastAsia="de-DE"/>
        </w:rPr>
        <w:instrText xml:space="preserve"> ADDIN EN.CITE &lt;EndNote&gt;&lt;Cite&gt;&lt;Author&gt;Moet&lt;/Author&gt;&lt;Year&gt;2008&lt;/Year&gt;&lt;RecNum&gt;1&lt;/RecNum&gt;&lt;DisplayText&gt;[3]&lt;/DisplayText&gt;&lt;record&gt;&lt;rec-number&gt;1&lt;/rec-number&gt;&lt;foreign-keys&gt;&lt;key app="EN" db-id="rrtaafxt2e0vpqevp9rpftz40rdtzf2f522r" timestamp="1446651865"&gt;1&lt;/key&gt;&lt;/foreign-keys&gt;&lt;ref-type name="Journal Article"&gt;17&lt;/ref-type&gt;&lt;contributors&gt;&lt;authors&gt;&lt;author&gt;Moet, F. J.&lt;/author&gt;&lt;author&gt;Pahan, D.&lt;/author&gt;&lt;author&gt;Oskam, L.&lt;/author&gt;&lt;author&gt;Richardus, J. H.&lt;/author&gt;&lt;author&gt;Colep Study Group&lt;/author&gt;&lt;/authors&gt;&lt;/contributors&gt;&lt;auth-address&gt;Department of Public Health, Erasmus MC, University Medical Center Rotterdam, PO Box 2040, 3000 CA Rotterdam, Netherlands.&lt;/auth-address&gt;&lt;titles&gt;&lt;title&gt;Effectiveness of single dose rifampicin in preventing leprosy in close contacts of patients with newly diagnosed leprosy: cluster randomised controlled trial&lt;/title&gt;&lt;secondary-title&gt;BMJ&lt;/secondary-title&gt;&lt;/titles&gt;&lt;periodical&gt;&lt;full-title&gt;BMJ&lt;/full-title&gt;&lt;/periodical&gt;&lt;pages&gt;761-4&lt;/pages&gt;&lt;volume&gt;336&lt;/volume&gt;&lt;number&gt;7647&lt;/number&gt;&lt;keywords&gt;&lt;keyword&gt;Double-Blind Method&lt;/keyword&gt;&lt;keyword&gt;Humans&lt;/keyword&gt;&lt;keyword&gt;Leprostatic Agents/*administration &amp;amp; dosage&lt;/keyword&gt;&lt;keyword&gt;Leprosy/*prevention &amp;amp; control&lt;/keyword&gt;&lt;keyword&gt;Prospective Studies&lt;/keyword&gt;&lt;keyword&gt;Rifampin/*administration &amp;amp; dosage&lt;/keyword&gt;&lt;/keywords&gt;&lt;dates&gt;&lt;year&gt;2008&lt;/year&gt;&lt;pub-dates&gt;&lt;date&gt;Apr 5&lt;/date&gt;&lt;/pub-dates&gt;&lt;/dates&gt;&lt;isbn&gt;1756-1833 (Electronic)&amp;#xD;0959-535X (Linking)&lt;/isbn&gt;&lt;accession-num&gt;18332051&lt;/accession-num&gt;&lt;urls&gt;&lt;related-urls&gt;&lt;url&gt;http://www.ncbi.nlm.nih.gov/pubmed/18332051&lt;/url&gt;&lt;/related-urls&gt;&lt;/urls&gt;&lt;custom2&gt;2287265&lt;/custom2&gt;&lt;electronic-resource-num&gt;10.1136/bmj.39500.885752.BE&lt;/electronic-resource-num&gt;&lt;/record&gt;&lt;/Cite&gt;&lt;/EndNote&gt;</w:instrText>
      </w:r>
      <w:r w:rsidR="00D77606" w:rsidRPr="00931432">
        <w:rPr>
          <w:rFonts w:cstheme="minorHAnsi"/>
          <w:sz w:val="24"/>
          <w:szCs w:val="24"/>
          <w:lang w:val="en-US" w:eastAsia="de-DE"/>
        </w:rPr>
        <w:fldChar w:fldCharType="separate"/>
      </w:r>
      <w:r w:rsidR="00F15C0D">
        <w:rPr>
          <w:rFonts w:cstheme="minorHAnsi"/>
          <w:noProof/>
          <w:sz w:val="24"/>
          <w:szCs w:val="24"/>
          <w:lang w:val="en-US" w:eastAsia="de-DE"/>
        </w:rPr>
        <w:t>[3]</w:t>
      </w:r>
      <w:r w:rsidR="00D77606" w:rsidRPr="00931432">
        <w:rPr>
          <w:rFonts w:cstheme="minorHAnsi"/>
          <w:sz w:val="24"/>
          <w:szCs w:val="24"/>
          <w:lang w:val="en-US" w:eastAsia="de-DE"/>
        </w:rPr>
        <w:fldChar w:fldCharType="end"/>
      </w:r>
      <w:r w:rsidR="001A7EB7" w:rsidRPr="00931432">
        <w:rPr>
          <w:rFonts w:cstheme="minorHAnsi"/>
          <w:sz w:val="24"/>
          <w:szCs w:val="24"/>
          <w:lang w:val="en-US" w:eastAsia="de-DE"/>
        </w:rPr>
        <w:t>.</w:t>
      </w:r>
      <w:r w:rsidR="00D926FF" w:rsidRPr="00931432">
        <w:rPr>
          <w:rFonts w:cstheme="minorHAnsi"/>
          <w:sz w:val="24"/>
          <w:szCs w:val="24"/>
          <w:lang w:val="en-US" w:eastAsia="de-DE"/>
        </w:rPr>
        <w:t xml:space="preserve"> </w:t>
      </w:r>
      <w:r w:rsidR="00D42019" w:rsidRPr="00931432">
        <w:rPr>
          <w:rFonts w:cstheme="minorHAnsi"/>
          <w:sz w:val="24"/>
          <w:szCs w:val="24"/>
          <w:lang w:val="en-US" w:eastAsia="de-DE"/>
        </w:rPr>
        <w:t xml:space="preserve">This </w:t>
      </w:r>
      <w:r w:rsidR="00F82FCA">
        <w:rPr>
          <w:rFonts w:cstheme="minorHAnsi"/>
          <w:sz w:val="24"/>
          <w:szCs w:val="24"/>
          <w:lang w:val="en-US" w:eastAsia="de-DE"/>
        </w:rPr>
        <w:t xml:space="preserve">trial </w:t>
      </w:r>
      <w:r w:rsidR="00D42019" w:rsidRPr="00931432">
        <w:rPr>
          <w:rFonts w:cstheme="minorHAnsi"/>
          <w:sz w:val="24"/>
          <w:szCs w:val="24"/>
          <w:lang w:val="en-US" w:eastAsia="de-DE"/>
        </w:rPr>
        <w:t xml:space="preserve">was followed by </w:t>
      </w:r>
      <w:r w:rsidR="00F82FCA">
        <w:rPr>
          <w:rFonts w:cstheme="minorHAnsi"/>
          <w:sz w:val="24"/>
          <w:szCs w:val="24"/>
          <w:lang w:val="en-US" w:eastAsia="de-DE"/>
        </w:rPr>
        <w:t>the</w:t>
      </w:r>
      <w:r w:rsidR="001221B6" w:rsidRPr="00931432">
        <w:rPr>
          <w:rFonts w:cstheme="minorHAnsi"/>
          <w:sz w:val="24"/>
          <w:szCs w:val="24"/>
          <w:lang w:val="en-US" w:eastAsia="de-DE"/>
        </w:rPr>
        <w:t xml:space="preserve"> three year </w:t>
      </w:r>
      <w:r w:rsidR="00F82FCA">
        <w:rPr>
          <w:rFonts w:cstheme="minorHAnsi"/>
          <w:sz w:val="24"/>
          <w:szCs w:val="24"/>
          <w:lang w:val="en-US" w:eastAsia="de-DE"/>
        </w:rPr>
        <w:t xml:space="preserve">Leprosy Post-Exposure Prophylaxis </w:t>
      </w:r>
      <w:r w:rsidR="00ED5634">
        <w:rPr>
          <w:rFonts w:cstheme="minorHAnsi"/>
          <w:sz w:val="24"/>
          <w:szCs w:val="24"/>
          <w:lang w:val="en-US" w:eastAsia="de-DE"/>
        </w:rPr>
        <w:t xml:space="preserve">(LPEP) </w:t>
      </w:r>
      <w:r w:rsidR="00F82FCA">
        <w:rPr>
          <w:rFonts w:cstheme="minorHAnsi"/>
          <w:sz w:val="24"/>
          <w:szCs w:val="24"/>
          <w:lang w:val="en-US" w:eastAsia="de-DE"/>
        </w:rPr>
        <w:t>program</w:t>
      </w:r>
      <w:r w:rsidR="001221B6" w:rsidRPr="00931432">
        <w:rPr>
          <w:rFonts w:cstheme="minorHAnsi"/>
          <w:sz w:val="24"/>
          <w:szCs w:val="24"/>
          <w:lang w:val="en-US" w:eastAsia="de-DE"/>
        </w:rPr>
        <w:t xml:space="preserve"> </w:t>
      </w:r>
      <w:r w:rsidR="00ED5634">
        <w:rPr>
          <w:rFonts w:cstheme="minorHAnsi"/>
          <w:sz w:val="24"/>
          <w:szCs w:val="24"/>
          <w:lang w:val="en-US" w:eastAsia="de-DE"/>
        </w:rPr>
        <w:t>which evaluated the feasibility and impact of SDR</w:t>
      </w:r>
      <w:r w:rsidR="005E630F">
        <w:rPr>
          <w:rFonts w:cstheme="minorHAnsi"/>
          <w:sz w:val="24"/>
          <w:szCs w:val="24"/>
          <w:lang w:val="en-US" w:eastAsia="de-DE"/>
        </w:rPr>
        <w:t>-</w:t>
      </w:r>
      <w:r w:rsidR="00ED5634">
        <w:rPr>
          <w:rFonts w:cstheme="minorHAnsi"/>
          <w:sz w:val="24"/>
          <w:szCs w:val="24"/>
          <w:lang w:val="en-US" w:eastAsia="de-DE"/>
        </w:rPr>
        <w:t>PEP</w:t>
      </w:r>
      <w:r w:rsidR="00F82FCA">
        <w:rPr>
          <w:rFonts w:cstheme="minorHAnsi"/>
          <w:sz w:val="24"/>
          <w:szCs w:val="24"/>
          <w:lang w:val="en-US" w:eastAsia="de-DE"/>
        </w:rPr>
        <w:t xml:space="preserve"> </w:t>
      </w:r>
      <w:r w:rsidR="001221B6" w:rsidRPr="00931432">
        <w:rPr>
          <w:rFonts w:cstheme="minorHAnsi"/>
          <w:sz w:val="24"/>
          <w:szCs w:val="24"/>
          <w:lang w:val="en-US" w:eastAsia="de-DE"/>
        </w:rPr>
        <w:t>in eight countries</w:t>
      </w:r>
      <w:r w:rsidR="004B482A" w:rsidRPr="00931432">
        <w:rPr>
          <w:rFonts w:cstheme="minorHAnsi"/>
          <w:sz w:val="24"/>
          <w:szCs w:val="24"/>
          <w:lang w:val="en-US" w:eastAsia="de-DE"/>
        </w:rPr>
        <w:t xml:space="preserve"> (Brazil, </w:t>
      </w:r>
      <w:r w:rsidR="00E90E5A" w:rsidRPr="00931432">
        <w:rPr>
          <w:rFonts w:cstheme="minorHAnsi"/>
          <w:sz w:val="24"/>
          <w:szCs w:val="24"/>
          <w:lang w:val="en-US" w:eastAsia="de-DE"/>
        </w:rPr>
        <w:t xml:space="preserve">Cambodia, </w:t>
      </w:r>
      <w:r w:rsidR="004B482A" w:rsidRPr="00931432">
        <w:rPr>
          <w:rFonts w:cstheme="minorHAnsi"/>
          <w:sz w:val="24"/>
          <w:szCs w:val="24"/>
          <w:lang w:val="en-US" w:eastAsia="de-DE"/>
        </w:rPr>
        <w:t>India, Indonesia</w:t>
      </w:r>
      <w:r w:rsidR="004B482A" w:rsidRPr="008C264C">
        <w:rPr>
          <w:rFonts w:cstheme="minorHAnsi"/>
          <w:sz w:val="24"/>
          <w:szCs w:val="24"/>
          <w:lang w:val="en-US" w:eastAsia="de-DE"/>
        </w:rPr>
        <w:t>, Myanmar, Nepal, Sri Lanka and Tanzania)</w:t>
      </w:r>
      <w:r w:rsidR="00F82FCA">
        <w:rPr>
          <w:rFonts w:cstheme="minorHAnsi"/>
          <w:sz w:val="24"/>
          <w:szCs w:val="24"/>
          <w:lang w:val="en-US" w:eastAsia="de-DE"/>
        </w:rPr>
        <w:t xml:space="preserve">. </w:t>
      </w:r>
      <w:r w:rsidR="00ED5634">
        <w:rPr>
          <w:rFonts w:cstheme="minorHAnsi"/>
          <w:sz w:val="24"/>
          <w:szCs w:val="24"/>
          <w:lang w:val="en-US" w:eastAsia="de-DE"/>
        </w:rPr>
        <w:t>LPEP provided the proof for operational</w:t>
      </w:r>
      <w:r w:rsidR="001221B6" w:rsidRPr="008C264C">
        <w:rPr>
          <w:rFonts w:cstheme="minorHAnsi"/>
          <w:sz w:val="24"/>
          <w:szCs w:val="24"/>
          <w:lang w:val="en-US" w:eastAsia="de-DE"/>
        </w:rPr>
        <w:t xml:space="preserve"> feasibility </w:t>
      </w:r>
      <w:r w:rsidR="004B482A" w:rsidRPr="008C264C">
        <w:rPr>
          <w:rFonts w:cstheme="minorHAnsi"/>
          <w:sz w:val="24"/>
          <w:szCs w:val="24"/>
          <w:lang w:val="en-US" w:eastAsia="de-DE"/>
        </w:rPr>
        <w:t xml:space="preserve">in </w:t>
      </w:r>
      <w:r w:rsidR="00ED5634">
        <w:rPr>
          <w:rFonts w:cstheme="minorHAnsi"/>
          <w:sz w:val="24"/>
          <w:szCs w:val="24"/>
          <w:lang w:val="en-US" w:eastAsia="de-DE"/>
        </w:rPr>
        <w:t>a variety of</w:t>
      </w:r>
      <w:r w:rsidR="00ED5634" w:rsidRPr="008C264C">
        <w:rPr>
          <w:rFonts w:cstheme="minorHAnsi"/>
          <w:sz w:val="24"/>
          <w:szCs w:val="24"/>
          <w:lang w:val="en-US" w:eastAsia="de-DE"/>
        </w:rPr>
        <w:t xml:space="preserve"> </w:t>
      </w:r>
      <w:r w:rsidR="004B482A" w:rsidRPr="008C264C">
        <w:rPr>
          <w:rFonts w:cstheme="minorHAnsi"/>
          <w:sz w:val="24"/>
          <w:szCs w:val="24"/>
          <w:lang w:val="en-US" w:eastAsia="de-DE"/>
        </w:rPr>
        <w:t>settings, with</w:t>
      </w:r>
      <w:r w:rsidR="00ED5634" w:rsidRPr="008C264C">
        <w:rPr>
          <w:rFonts w:cstheme="minorHAnsi"/>
          <w:sz w:val="24"/>
          <w:szCs w:val="24"/>
          <w:lang w:val="en-US" w:eastAsia="de-DE"/>
        </w:rPr>
        <w:t xml:space="preserve"> </w:t>
      </w:r>
      <w:r w:rsidR="004B482A" w:rsidRPr="008C264C">
        <w:rPr>
          <w:rFonts w:cstheme="minorHAnsi"/>
          <w:sz w:val="24"/>
          <w:szCs w:val="24"/>
          <w:lang w:val="en-US" w:eastAsia="de-DE"/>
        </w:rPr>
        <w:t xml:space="preserve">different </w:t>
      </w:r>
      <w:r w:rsidR="004A5FAF" w:rsidRPr="008C264C">
        <w:rPr>
          <w:rFonts w:cstheme="minorHAnsi"/>
          <w:sz w:val="24"/>
          <w:szCs w:val="24"/>
          <w:lang w:val="en-US" w:eastAsia="de-DE"/>
        </w:rPr>
        <w:t xml:space="preserve">leprosy </w:t>
      </w:r>
      <w:r w:rsidR="004B482A" w:rsidRPr="008C264C">
        <w:rPr>
          <w:rFonts w:cstheme="minorHAnsi"/>
          <w:sz w:val="24"/>
          <w:szCs w:val="24"/>
          <w:lang w:val="en-US" w:eastAsia="de-DE"/>
        </w:rPr>
        <w:t>epidemiology and</w:t>
      </w:r>
      <w:r w:rsidR="00ED5634">
        <w:rPr>
          <w:rFonts w:cstheme="minorHAnsi"/>
          <w:sz w:val="24"/>
          <w:szCs w:val="24"/>
          <w:lang w:val="en-US" w:eastAsia="de-DE"/>
        </w:rPr>
        <w:t xml:space="preserve"> </w:t>
      </w:r>
      <w:r w:rsidR="004B482A" w:rsidRPr="008C264C">
        <w:rPr>
          <w:rFonts w:cstheme="minorHAnsi"/>
          <w:sz w:val="24"/>
          <w:szCs w:val="24"/>
          <w:lang w:val="en-US" w:eastAsia="de-DE"/>
        </w:rPr>
        <w:t xml:space="preserve">health systems </w:t>
      </w:r>
      <w:r w:rsidR="004B482A" w:rsidRPr="008C264C">
        <w:rPr>
          <w:rFonts w:cstheme="minorHAnsi"/>
          <w:sz w:val="24"/>
          <w:szCs w:val="24"/>
          <w:lang w:val="en-US" w:eastAsia="de-DE"/>
        </w:rPr>
        <w:fldChar w:fldCharType="begin">
          <w:fldData xml:space="preserve">PEVuZE5vdGU+PENpdGU+PEF1dGhvcj5CYXJ0aC1KYWVnZ2k8L0F1dGhvcj48WWVhcj4yMDE2PC9Z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</w:fldData>
        </w:fldChar>
      </w:r>
      <w:r w:rsidR="00550686">
        <w:rPr>
          <w:rFonts w:cstheme="minorHAnsi"/>
          <w:sz w:val="24"/>
          <w:szCs w:val="24"/>
          <w:lang w:val="en-US" w:eastAsia="de-DE"/>
        </w:rPr>
        <w:instrText xml:space="preserve"> ADDIN EN.CITE </w:instrText>
      </w:r>
      <w:r w:rsidR="00550686">
        <w:rPr>
          <w:rFonts w:cstheme="minorHAnsi"/>
          <w:sz w:val="24"/>
          <w:szCs w:val="24"/>
          <w:lang w:val="en-US" w:eastAsia="de-DE"/>
        </w:rPr>
        <w:fldChar w:fldCharType="begin">
          <w:fldData xml:space="preserve">PEVuZE5vdGU+PENpdGU+PEF1dGhvcj5CYXJ0aC1KYWVnZ2k8L0F1dGhvcj48WWVhcj4yMDE2PC9Z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</w:fldData>
        </w:fldChar>
      </w:r>
      <w:r w:rsidR="00550686">
        <w:rPr>
          <w:rFonts w:cstheme="minorHAnsi"/>
          <w:sz w:val="24"/>
          <w:szCs w:val="24"/>
          <w:lang w:val="en-US" w:eastAsia="de-DE"/>
        </w:rPr>
        <w:instrText xml:space="preserve"> ADDIN EN.CITE.DATA </w:instrText>
      </w:r>
      <w:r w:rsidR="00550686">
        <w:rPr>
          <w:rFonts w:cstheme="minorHAnsi"/>
          <w:sz w:val="24"/>
          <w:szCs w:val="24"/>
          <w:lang w:val="en-US" w:eastAsia="de-DE"/>
        </w:rPr>
      </w:r>
      <w:r w:rsidR="00550686">
        <w:rPr>
          <w:rFonts w:cstheme="minorHAnsi"/>
          <w:sz w:val="24"/>
          <w:szCs w:val="24"/>
          <w:lang w:val="en-US" w:eastAsia="de-DE"/>
        </w:rPr>
        <w:fldChar w:fldCharType="end"/>
      </w:r>
      <w:r w:rsidR="004B482A" w:rsidRPr="008C264C">
        <w:rPr>
          <w:rFonts w:cstheme="minorHAnsi"/>
          <w:sz w:val="24"/>
          <w:szCs w:val="24"/>
          <w:lang w:val="en-US" w:eastAsia="de-DE"/>
        </w:rPr>
      </w:r>
      <w:r w:rsidR="004B482A" w:rsidRPr="008C264C">
        <w:rPr>
          <w:rFonts w:cstheme="minorHAnsi"/>
          <w:sz w:val="24"/>
          <w:szCs w:val="24"/>
          <w:lang w:val="en-US" w:eastAsia="de-DE"/>
        </w:rPr>
        <w:fldChar w:fldCharType="separate"/>
      </w:r>
      <w:r w:rsidR="002C50CA">
        <w:rPr>
          <w:rFonts w:cstheme="minorHAnsi"/>
          <w:noProof/>
          <w:sz w:val="24"/>
          <w:szCs w:val="24"/>
          <w:lang w:val="en-US" w:eastAsia="de-DE"/>
        </w:rPr>
        <w:t>[4, 5]</w:t>
      </w:r>
      <w:r w:rsidR="004B482A" w:rsidRPr="008C264C">
        <w:rPr>
          <w:rFonts w:cstheme="minorHAnsi"/>
          <w:sz w:val="24"/>
          <w:szCs w:val="24"/>
          <w:lang w:val="en-US" w:eastAsia="de-DE"/>
        </w:rPr>
        <w:fldChar w:fldCharType="end"/>
      </w:r>
      <w:r w:rsidR="004B482A" w:rsidRPr="008C264C">
        <w:rPr>
          <w:rFonts w:cstheme="minorHAnsi"/>
          <w:sz w:val="24"/>
          <w:szCs w:val="24"/>
          <w:lang w:val="en-US" w:eastAsia="de-DE"/>
        </w:rPr>
        <w:t xml:space="preserve">. </w:t>
      </w:r>
    </w:p>
    <w:p w:rsidR="00D77606" w:rsidRPr="008C264C" w:rsidRDefault="00F82FCA" w:rsidP="00361051">
      <w:pPr>
        <w:spacing w:line="360" w:lineRule="auto"/>
        <w:rPr>
          <w:rFonts w:cstheme="minorHAnsi"/>
          <w:sz w:val="24"/>
          <w:szCs w:val="24"/>
          <w:lang w:val="en-US" w:eastAsia="de-DE"/>
        </w:rPr>
      </w:pPr>
      <w:r>
        <w:rPr>
          <w:rFonts w:cstheme="minorHAnsi"/>
          <w:sz w:val="24"/>
          <w:szCs w:val="24"/>
          <w:lang w:val="en-US" w:eastAsia="de-DE"/>
        </w:rPr>
        <w:t xml:space="preserve">This toolbox was created </w:t>
      </w:r>
      <w:r w:rsidR="00005E0F">
        <w:rPr>
          <w:rFonts w:cstheme="minorHAnsi"/>
          <w:sz w:val="24"/>
          <w:szCs w:val="24"/>
          <w:lang w:val="en-US" w:eastAsia="de-DE"/>
        </w:rPr>
        <w:t>to facilitate</w:t>
      </w:r>
      <w:r>
        <w:rPr>
          <w:rFonts w:cstheme="minorHAnsi"/>
          <w:sz w:val="24"/>
          <w:szCs w:val="24"/>
          <w:lang w:val="en-US" w:eastAsia="de-DE"/>
        </w:rPr>
        <w:t xml:space="preserve"> </w:t>
      </w:r>
      <w:r w:rsidR="00656913" w:rsidRPr="008C264C">
        <w:rPr>
          <w:rFonts w:cstheme="minorHAnsi"/>
          <w:sz w:val="24"/>
          <w:szCs w:val="24"/>
          <w:lang w:val="en-US" w:eastAsia="de-DE"/>
        </w:rPr>
        <w:t>the</w:t>
      </w:r>
      <w:r w:rsidR="00FE0525">
        <w:rPr>
          <w:rFonts w:cstheme="minorHAnsi"/>
          <w:sz w:val="24"/>
          <w:szCs w:val="24"/>
          <w:lang w:val="en-US" w:eastAsia="de-DE"/>
        </w:rPr>
        <w:t xml:space="preserve"> </w:t>
      </w:r>
      <w:r w:rsidR="00B74E2E" w:rsidRPr="008C264C">
        <w:rPr>
          <w:rFonts w:cstheme="minorHAnsi"/>
          <w:sz w:val="24"/>
          <w:szCs w:val="24"/>
          <w:lang w:val="en-US" w:eastAsia="de-DE"/>
        </w:rPr>
        <w:t>transition</w:t>
      </w:r>
      <w:r w:rsidR="00956C40">
        <w:rPr>
          <w:rFonts w:cstheme="minorHAnsi"/>
          <w:sz w:val="24"/>
          <w:szCs w:val="24"/>
          <w:lang w:val="en-US" w:eastAsia="de-DE"/>
        </w:rPr>
        <w:t xml:space="preserve"> of the </w:t>
      </w:r>
      <w:r w:rsidR="00656913" w:rsidRPr="008C264C">
        <w:rPr>
          <w:rFonts w:cstheme="minorHAnsi"/>
          <w:sz w:val="24"/>
          <w:szCs w:val="24"/>
          <w:lang w:val="en-US" w:eastAsia="de-DE"/>
        </w:rPr>
        <w:t>LPEP program</w:t>
      </w:r>
      <w:r w:rsidR="00B74E2E" w:rsidRPr="008C264C">
        <w:rPr>
          <w:rFonts w:cstheme="minorHAnsi"/>
          <w:sz w:val="24"/>
          <w:szCs w:val="24"/>
          <w:lang w:val="en-US" w:eastAsia="de-DE"/>
        </w:rPr>
        <w:t xml:space="preserve"> into routine </w:t>
      </w:r>
      <w:r w:rsidR="00837362" w:rsidRPr="008C264C">
        <w:rPr>
          <w:rFonts w:cstheme="minorHAnsi"/>
          <w:sz w:val="24"/>
          <w:szCs w:val="24"/>
          <w:lang w:val="en-US" w:eastAsia="de-DE"/>
        </w:rPr>
        <w:t xml:space="preserve">leprosy </w:t>
      </w:r>
      <w:r>
        <w:rPr>
          <w:rFonts w:cstheme="minorHAnsi"/>
          <w:sz w:val="24"/>
          <w:szCs w:val="24"/>
          <w:lang w:val="en-US" w:eastAsia="de-DE"/>
        </w:rPr>
        <w:t>control</w:t>
      </w:r>
      <w:r w:rsidRPr="008C264C">
        <w:rPr>
          <w:rFonts w:cstheme="minorHAnsi"/>
          <w:sz w:val="24"/>
          <w:szCs w:val="24"/>
          <w:lang w:val="en-US" w:eastAsia="de-DE"/>
        </w:rPr>
        <w:t xml:space="preserve"> </w:t>
      </w:r>
      <w:r w:rsidR="00B74E2E" w:rsidRPr="008C264C">
        <w:rPr>
          <w:rFonts w:cstheme="minorHAnsi"/>
          <w:sz w:val="24"/>
          <w:szCs w:val="24"/>
          <w:lang w:val="en-US" w:eastAsia="de-DE"/>
        </w:rPr>
        <w:t>activities in participating countries</w:t>
      </w:r>
      <w:r w:rsidR="00005E0F">
        <w:rPr>
          <w:rFonts w:cstheme="minorHAnsi"/>
          <w:sz w:val="24"/>
          <w:szCs w:val="24"/>
          <w:lang w:val="en-US" w:eastAsia="de-DE"/>
        </w:rPr>
        <w:t xml:space="preserve">. </w:t>
      </w:r>
      <w:r w:rsidR="004C0FB6">
        <w:rPr>
          <w:rFonts w:cstheme="minorHAnsi"/>
          <w:sz w:val="24"/>
          <w:szCs w:val="24"/>
          <w:lang w:val="en-US" w:eastAsia="de-DE"/>
        </w:rPr>
        <w:t>Furthermore, a</w:t>
      </w:r>
      <w:r w:rsidR="00005E0F">
        <w:rPr>
          <w:rFonts w:cstheme="minorHAnsi"/>
          <w:sz w:val="24"/>
          <w:szCs w:val="24"/>
          <w:lang w:val="en-US" w:eastAsia="de-DE"/>
        </w:rPr>
        <w:t>dditional</w:t>
      </w:r>
      <w:r w:rsidR="00B32432">
        <w:rPr>
          <w:rFonts w:cstheme="minorHAnsi"/>
          <w:sz w:val="24"/>
          <w:szCs w:val="24"/>
          <w:lang w:val="en-US" w:eastAsia="de-DE"/>
        </w:rPr>
        <w:t xml:space="preserve"> leprosy endemic</w:t>
      </w:r>
      <w:r w:rsidR="00005E0F">
        <w:rPr>
          <w:rFonts w:cstheme="minorHAnsi"/>
          <w:sz w:val="24"/>
          <w:szCs w:val="24"/>
          <w:lang w:val="en-US" w:eastAsia="de-DE"/>
        </w:rPr>
        <w:t xml:space="preserve"> countries</w:t>
      </w:r>
      <w:r w:rsidR="00B32432">
        <w:rPr>
          <w:rFonts w:cstheme="minorHAnsi"/>
          <w:sz w:val="24"/>
          <w:szCs w:val="24"/>
          <w:lang w:val="en-US" w:eastAsia="de-DE"/>
        </w:rPr>
        <w:t xml:space="preserve"> </w:t>
      </w:r>
      <w:r w:rsidR="00902D60">
        <w:rPr>
          <w:rFonts w:cstheme="minorHAnsi"/>
          <w:sz w:val="24"/>
          <w:szCs w:val="24"/>
          <w:lang w:val="en-US" w:eastAsia="de-DE"/>
        </w:rPr>
        <w:t>indicated</w:t>
      </w:r>
      <w:r>
        <w:rPr>
          <w:rFonts w:cstheme="minorHAnsi"/>
          <w:sz w:val="24"/>
          <w:szCs w:val="24"/>
          <w:lang w:val="en-US" w:eastAsia="de-DE"/>
        </w:rPr>
        <w:t xml:space="preserve"> interest</w:t>
      </w:r>
      <w:r w:rsidR="00B74E2E" w:rsidRPr="008C264C">
        <w:rPr>
          <w:rFonts w:cstheme="minorHAnsi"/>
          <w:sz w:val="24"/>
          <w:szCs w:val="24"/>
          <w:lang w:val="en-US" w:eastAsia="de-DE"/>
        </w:rPr>
        <w:t xml:space="preserve"> to adopt </w:t>
      </w:r>
      <w:r>
        <w:rPr>
          <w:rFonts w:cstheme="minorHAnsi"/>
          <w:sz w:val="24"/>
          <w:szCs w:val="24"/>
          <w:lang w:val="en-US" w:eastAsia="de-DE"/>
        </w:rPr>
        <w:t>the approach</w:t>
      </w:r>
      <w:r w:rsidR="00005E0F">
        <w:rPr>
          <w:rFonts w:cstheme="minorHAnsi"/>
          <w:sz w:val="24"/>
          <w:szCs w:val="24"/>
          <w:lang w:val="en-US" w:eastAsia="de-DE"/>
        </w:rPr>
        <w:t>, and t</w:t>
      </w:r>
      <w:r w:rsidR="00B74E2E" w:rsidRPr="008C264C">
        <w:rPr>
          <w:rFonts w:cstheme="minorHAnsi"/>
          <w:sz w:val="24"/>
          <w:szCs w:val="24"/>
          <w:lang w:val="en-US" w:eastAsia="de-DE"/>
        </w:rPr>
        <w:t>he aim of the toolbox is</w:t>
      </w:r>
      <w:r w:rsidR="00656913" w:rsidRPr="008C264C">
        <w:rPr>
          <w:rFonts w:cstheme="minorHAnsi"/>
          <w:sz w:val="24"/>
          <w:szCs w:val="24"/>
          <w:lang w:val="en-US" w:eastAsia="de-DE"/>
        </w:rPr>
        <w:t xml:space="preserve"> to assist</w:t>
      </w:r>
      <w:r>
        <w:rPr>
          <w:rFonts w:cstheme="minorHAnsi"/>
          <w:sz w:val="24"/>
          <w:szCs w:val="24"/>
          <w:lang w:val="en-US" w:eastAsia="de-DE"/>
        </w:rPr>
        <w:t xml:space="preserve"> the national leprosy control program</w:t>
      </w:r>
      <w:r w:rsidR="00902D60">
        <w:rPr>
          <w:rFonts w:cstheme="minorHAnsi"/>
          <w:sz w:val="24"/>
          <w:szCs w:val="24"/>
          <w:lang w:val="en-US" w:eastAsia="de-DE"/>
        </w:rPr>
        <w:t>s</w:t>
      </w:r>
      <w:r w:rsidR="00656913" w:rsidRPr="008C264C">
        <w:rPr>
          <w:rFonts w:cstheme="minorHAnsi"/>
          <w:sz w:val="24"/>
          <w:szCs w:val="24"/>
          <w:lang w:val="en-US" w:eastAsia="de-DE"/>
        </w:rPr>
        <w:t xml:space="preserve"> </w:t>
      </w:r>
      <w:r w:rsidR="00B74E2E" w:rsidRPr="008C264C">
        <w:rPr>
          <w:rFonts w:cstheme="minorHAnsi"/>
          <w:sz w:val="24"/>
          <w:szCs w:val="24"/>
          <w:lang w:val="en-US" w:eastAsia="de-DE"/>
        </w:rPr>
        <w:t>in the</w:t>
      </w:r>
      <w:r w:rsidR="00656913" w:rsidRPr="008C264C">
        <w:rPr>
          <w:rFonts w:cstheme="minorHAnsi"/>
          <w:sz w:val="24"/>
          <w:szCs w:val="24"/>
          <w:lang w:val="en-US" w:eastAsia="de-DE"/>
        </w:rPr>
        <w:t xml:space="preserve"> </w:t>
      </w:r>
      <w:r>
        <w:rPr>
          <w:rFonts w:cstheme="minorHAnsi"/>
          <w:sz w:val="24"/>
          <w:szCs w:val="24"/>
          <w:lang w:val="en-US" w:eastAsia="de-DE"/>
        </w:rPr>
        <w:t xml:space="preserve">preparation and </w:t>
      </w:r>
      <w:r w:rsidR="00656913" w:rsidRPr="008C264C">
        <w:rPr>
          <w:rFonts w:cstheme="minorHAnsi"/>
          <w:sz w:val="24"/>
          <w:szCs w:val="24"/>
          <w:lang w:val="en-US" w:eastAsia="de-DE"/>
        </w:rPr>
        <w:t>implement</w:t>
      </w:r>
      <w:r w:rsidR="00B74E2E" w:rsidRPr="008C264C">
        <w:rPr>
          <w:rFonts w:cstheme="minorHAnsi"/>
          <w:sz w:val="24"/>
          <w:szCs w:val="24"/>
          <w:lang w:val="en-US" w:eastAsia="de-DE"/>
        </w:rPr>
        <w:t>ation of</w:t>
      </w:r>
      <w:r w:rsidR="00656913" w:rsidRPr="008C264C">
        <w:rPr>
          <w:rFonts w:cstheme="minorHAnsi"/>
          <w:sz w:val="24"/>
          <w:szCs w:val="24"/>
          <w:lang w:val="en-US" w:eastAsia="de-DE"/>
        </w:rPr>
        <w:t xml:space="preserve"> </w:t>
      </w:r>
      <w:r w:rsidR="00C430EC">
        <w:rPr>
          <w:rFonts w:cstheme="minorHAnsi"/>
          <w:sz w:val="24"/>
          <w:szCs w:val="24"/>
          <w:lang w:val="en-US" w:eastAsia="de-DE"/>
        </w:rPr>
        <w:t>SDR</w:t>
      </w:r>
      <w:r w:rsidR="005E630F">
        <w:rPr>
          <w:rFonts w:cstheme="minorHAnsi"/>
          <w:sz w:val="24"/>
          <w:szCs w:val="24"/>
          <w:lang w:val="en-US" w:eastAsia="de-DE"/>
        </w:rPr>
        <w:t>-</w:t>
      </w:r>
      <w:r w:rsidR="00C430EC">
        <w:rPr>
          <w:rFonts w:cstheme="minorHAnsi"/>
          <w:sz w:val="24"/>
          <w:szCs w:val="24"/>
          <w:lang w:val="en-US" w:eastAsia="de-DE"/>
        </w:rPr>
        <w:t>PEP</w:t>
      </w:r>
      <w:r w:rsidR="00656913" w:rsidRPr="008C264C">
        <w:rPr>
          <w:rFonts w:cstheme="minorHAnsi"/>
          <w:sz w:val="24"/>
          <w:szCs w:val="24"/>
          <w:lang w:val="en-US" w:eastAsia="de-DE"/>
        </w:rPr>
        <w:t xml:space="preserve"> in </w:t>
      </w:r>
      <w:r w:rsidR="00005E0F">
        <w:rPr>
          <w:rFonts w:cstheme="minorHAnsi"/>
          <w:sz w:val="24"/>
          <w:szCs w:val="24"/>
          <w:lang w:val="en-US" w:eastAsia="de-DE"/>
        </w:rPr>
        <w:t>their specific</w:t>
      </w:r>
      <w:r w:rsidR="00005E0F" w:rsidRPr="008C264C">
        <w:rPr>
          <w:rFonts w:cstheme="minorHAnsi"/>
          <w:sz w:val="24"/>
          <w:szCs w:val="24"/>
          <w:lang w:val="en-US" w:eastAsia="de-DE"/>
        </w:rPr>
        <w:t xml:space="preserve"> </w:t>
      </w:r>
      <w:r w:rsidR="00005E0F">
        <w:rPr>
          <w:rFonts w:cstheme="minorHAnsi"/>
          <w:sz w:val="24"/>
          <w:szCs w:val="24"/>
          <w:lang w:val="en-US" w:eastAsia="de-DE"/>
        </w:rPr>
        <w:t>context</w:t>
      </w:r>
      <w:r w:rsidR="00656913" w:rsidRPr="008C264C">
        <w:rPr>
          <w:rFonts w:cstheme="minorHAnsi"/>
          <w:sz w:val="24"/>
          <w:szCs w:val="24"/>
          <w:lang w:val="en-US" w:eastAsia="de-DE"/>
        </w:rPr>
        <w:t>.</w:t>
      </w:r>
      <w:r w:rsidR="00DF74E1" w:rsidRPr="008C264C">
        <w:rPr>
          <w:rFonts w:cstheme="minorHAnsi"/>
          <w:sz w:val="24"/>
          <w:szCs w:val="24"/>
          <w:lang w:val="en-US" w:eastAsia="de-DE"/>
        </w:rPr>
        <w:t xml:space="preserve"> This guide </w:t>
      </w:r>
      <w:r w:rsidR="00136A98" w:rsidRPr="008C264C">
        <w:rPr>
          <w:rFonts w:cstheme="minorHAnsi"/>
          <w:sz w:val="24"/>
          <w:szCs w:val="24"/>
          <w:lang w:val="en-US" w:eastAsia="de-DE"/>
        </w:rPr>
        <w:t xml:space="preserve">summarizes the </w:t>
      </w:r>
      <w:r>
        <w:rPr>
          <w:rFonts w:cstheme="minorHAnsi"/>
          <w:sz w:val="24"/>
          <w:szCs w:val="24"/>
          <w:lang w:val="en-US" w:eastAsia="de-DE"/>
        </w:rPr>
        <w:t xml:space="preserve">extant </w:t>
      </w:r>
      <w:r w:rsidR="0095675B" w:rsidRPr="008C264C">
        <w:rPr>
          <w:rFonts w:cstheme="minorHAnsi"/>
          <w:sz w:val="24"/>
          <w:szCs w:val="24"/>
          <w:lang w:val="en-US" w:eastAsia="de-DE"/>
        </w:rPr>
        <w:t>evidence</w:t>
      </w:r>
      <w:r w:rsidR="00493706">
        <w:rPr>
          <w:rFonts w:cstheme="minorHAnsi"/>
          <w:sz w:val="24"/>
          <w:szCs w:val="24"/>
          <w:lang w:val="en-US" w:eastAsia="de-DE"/>
        </w:rPr>
        <w:t xml:space="preserve"> on leprosy </w:t>
      </w:r>
      <w:r w:rsidR="00BC730C">
        <w:rPr>
          <w:rFonts w:cstheme="minorHAnsi"/>
          <w:sz w:val="24"/>
          <w:szCs w:val="24"/>
          <w:lang w:val="en-US" w:eastAsia="de-DE"/>
        </w:rPr>
        <w:t>PEP</w:t>
      </w:r>
      <w:r w:rsidR="00136A98" w:rsidRPr="008C264C">
        <w:rPr>
          <w:rFonts w:cstheme="minorHAnsi"/>
          <w:sz w:val="24"/>
          <w:szCs w:val="24"/>
          <w:lang w:val="en-US" w:eastAsia="de-DE"/>
        </w:rPr>
        <w:t xml:space="preserve"> and </w:t>
      </w:r>
      <w:r w:rsidR="00DF74E1" w:rsidRPr="008C264C">
        <w:rPr>
          <w:rFonts w:cstheme="minorHAnsi"/>
          <w:sz w:val="24"/>
          <w:szCs w:val="24"/>
          <w:lang w:val="en-US" w:eastAsia="de-DE"/>
        </w:rPr>
        <w:t>introduces the instruments of the toolbox</w:t>
      </w:r>
      <w:r w:rsidR="00005E0F" w:rsidRPr="00005E0F">
        <w:rPr>
          <w:rFonts w:cstheme="minorHAnsi"/>
          <w:sz w:val="24"/>
          <w:szCs w:val="24"/>
          <w:lang w:val="en-US" w:eastAsia="de-DE"/>
        </w:rPr>
        <w:t xml:space="preserve"> </w:t>
      </w:r>
      <w:r w:rsidR="00005E0F">
        <w:rPr>
          <w:rFonts w:cstheme="minorHAnsi"/>
          <w:sz w:val="24"/>
          <w:szCs w:val="24"/>
          <w:lang w:val="en-US" w:eastAsia="de-DE"/>
        </w:rPr>
        <w:t xml:space="preserve">and </w:t>
      </w:r>
      <w:r w:rsidR="00CA2C7A">
        <w:rPr>
          <w:rFonts w:cstheme="minorHAnsi"/>
          <w:sz w:val="24"/>
          <w:szCs w:val="24"/>
          <w:lang w:val="en-US" w:eastAsia="de-DE"/>
        </w:rPr>
        <w:t xml:space="preserve">modes of </w:t>
      </w:r>
      <w:r w:rsidR="00005E0F">
        <w:rPr>
          <w:rFonts w:cstheme="minorHAnsi"/>
          <w:sz w:val="24"/>
          <w:szCs w:val="24"/>
          <w:lang w:val="en-US" w:eastAsia="de-DE"/>
        </w:rPr>
        <w:t>their handling and application</w:t>
      </w:r>
      <w:r w:rsidR="00AD3193">
        <w:rPr>
          <w:rFonts w:cstheme="minorHAnsi"/>
          <w:sz w:val="24"/>
          <w:szCs w:val="24"/>
          <w:lang w:val="en-US" w:eastAsia="de-DE"/>
        </w:rPr>
        <w:t>. The</w:t>
      </w:r>
      <w:r w:rsidR="00FE0525">
        <w:rPr>
          <w:rFonts w:cstheme="minorHAnsi"/>
          <w:sz w:val="24"/>
          <w:szCs w:val="24"/>
          <w:lang w:val="en-US" w:eastAsia="de-DE"/>
        </w:rPr>
        <w:t xml:space="preserve"> experience of </w:t>
      </w:r>
      <w:r w:rsidR="00BC730C">
        <w:rPr>
          <w:rFonts w:cstheme="minorHAnsi"/>
          <w:sz w:val="24"/>
          <w:szCs w:val="24"/>
          <w:lang w:val="en-US" w:eastAsia="de-DE"/>
        </w:rPr>
        <w:t xml:space="preserve">the </w:t>
      </w:r>
      <w:r w:rsidR="00FE0525">
        <w:rPr>
          <w:rFonts w:cstheme="minorHAnsi"/>
          <w:sz w:val="24"/>
          <w:szCs w:val="24"/>
          <w:lang w:val="en-US" w:eastAsia="de-DE"/>
        </w:rPr>
        <w:t>LPEP</w:t>
      </w:r>
      <w:r w:rsidR="00BC730C">
        <w:rPr>
          <w:rFonts w:cstheme="minorHAnsi"/>
          <w:sz w:val="24"/>
          <w:szCs w:val="24"/>
          <w:lang w:val="en-US" w:eastAsia="de-DE"/>
        </w:rPr>
        <w:t xml:space="preserve"> program</w:t>
      </w:r>
      <w:r w:rsidR="00FE0525">
        <w:rPr>
          <w:rFonts w:cstheme="minorHAnsi"/>
          <w:sz w:val="24"/>
          <w:szCs w:val="24"/>
          <w:lang w:val="en-US" w:eastAsia="de-DE"/>
        </w:rPr>
        <w:t xml:space="preserve"> in the diverse settings</w:t>
      </w:r>
      <w:r w:rsidR="00AD3193">
        <w:rPr>
          <w:rFonts w:cstheme="minorHAnsi"/>
          <w:sz w:val="24"/>
          <w:szCs w:val="24"/>
          <w:lang w:val="en-US" w:eastAsia="de-DE"/>
        </w:rPr>
        <w:t xml:space="preserve"> was central to the development of the toolbox, but further evidence </w:t>
      </w:r>
      <w:r w:rsidR="00860F1B">
        <w:rPr>
          <w:rFonts w:cstheme="minorHAnsi"/>
          <w:sz w:val="24"/>
          <w:szCs w:val="24"/>
          <w:lang w:val="en-US" w:eastAsia="de-DE"/>
        </w:rPr>
        <w:t xml:space="preserve">on leprosy PEP </w:t>
      </w:r>
      <w:r w:rsidR="00AD3193">
        <w:rPr>
          <w:rFonts w:cstheme="minorHAnsi"/>
          <w:sz w:val="24"/>
          <w:szCs w:val="24"/>
          <w:lang w:val="en-US" w:eastAsia="de-DE"/>
        </w:rPr>
        <w:t>has been integrated, as appropriate. As additional findings become available, this toolbox may be updated to reflect the emerging evidence</w:t>
      </w:r>
      <w:r w:rsidR="00445D28">
        <w:rPr>
          <w:rFonts w:cstheme="minorHAnsi"/>
          <w:sz w:val="24"/>
          <w:szCs w:val="24"/>
          <w:lang w:val="en-US" w:eastAsia="de-DE"/>
        </w:rPr>
        <w:t xml:space="preserve"> and </w:t>
      </w:r>
      <w:r w:rsidR="00CA2C7A">
        <w:rPr>
          <w:rFonts w:cstheme="minorHAnsi"/>
          <w:sz w:val="24"/>
          <w:szCs w:val="24"/>
          <w:lang w:val="en-US" w:eastAsia="de-DE"/>
        </w:rPr>
        <w:t>increasing experience</w:t>
      </w:r>
      <w:r w:rsidR="00AD3193">
        <w:rPr>
          <w:rFonts w:cstheme="minorHAnsi"/>
          <w:sz w:val="24"/>
          <w:szCs w:val="24"/>
          <w:lang w:val="en-US" w:eastAsia="de-DE"/>
        </w:rPr>
        <w:t xml:space="preserve"> on best practice in leprosy post-exposure prophylaxis with single-dose rifampicin</w:t>
      </w:r>
      <w:r w:rsidR="00DF74E1" w:rsidRPr="008C264C">
        <w:rPr>
          <w:rFonts w:cstheme="minorHAnsi"/>
          <w:sz w:val="24"/>
          <w:szCs w:val="24"/>
          <w:lang w:val="en-US" w:eastAsia="de-DE"/>
        </w:rPr>
        <w:t>.</w:t>
      </w:r>
    </w:p>
    <w:p w:rsidR="002B651F" w:rsidRPr="001672D9" w:rsidRDefault="002B651F" w:rsidP="00584144">
      <w:pPr>
        <w:pStyle w:val="Heading2"/>
        <w:numPr>
          <w:ilvl w:val="1"/>
          <w:numId w:val="20"/>
        </w:numPr>
        <w:spacing w:line="360" w:lineRule="auto"/>
      </w:pPr>
      <w:bookmarkStart w:id="1" w:name="_Ref528065419"/>
      <w:r w:rsidRPr="001672D9">
        <w:lastRenderedPageBreak/>
        <w:t xml:space="preserve">Evidence </w:t>
      </w:r>
      <w:r w:rsidR="00054627" w:rsidRPr="001672D9">
        <w:t>on leprosy post-exposure prophylaxis</w:t>
      </w:r>
    </w:p>
    <w:p w:rsidR="00522309" w:rsidRPr="00E803AF" w:rsidRDefault="00922626" w:rsidP="00074207">
      <w:pPr>
        <w:spacing w:line="360" w:lineRule="auto"/>
        <w:rPr>
          <w:sz w:val="24"/>
          <w:szCs w:val="24"/>
        </w:rPr>
      </w:pPr>
      <w:r>
        <w:rPr>
          <w:sz w:val="24"/>
          <w:szCs w:val="24"/>
        </w:rPr>
        <w:t xml:space="preserve">Leprosy </w:t>
      </w:r>
      <w:r w:rsidR="00D61CA5">
        <w:rPr>
          <w:sz w:val="24"/>
          <w:szCs w:val="24"/>
        </w:rPr>
        <w:t>control activities</w:t>
      </w:r>
      <w:r w:rsidR="005B60FC">
        <w:rPr>
          <w:sz w:val="24"/>
          <w:szCs w:val="24"/>
        </w:rPr>
        <w:t>,</w:t>
      </w:r>
      <w:r w:rsidR="00D61CA5">
        <w:rPr>
          <w:sz w:val="24"/>
          <w:szCs w:val="24"/>
        </w:rPr>
        <w:t xml:space="preserve"> as reflected in epidemiological statistics</w:t>
      </w:r>
      <w:r w:rsidR="005B60FC">
        <w:rPr>
          <w:sz w:val="24"/>
          <w:szCs w:val="24"/>
        </w:rPr>
        <w:t>,</w:t>
      </w:r>
      <w:r w:rsidR="00D61CA5">
        <w:rPr>
          <w:sz w:val="24"/>
          <w:szCs w:val="24"/>
        </w:rPr>
        <w:t xml:space="preserve"> have long been</w:t>
      </w:r>
      <w:r>
        <w:rPr>
          <w:sz w:val="24"/>
          <w:szCs w:val="24"/>
        </w:rPr>
        <w:t xml:space="preserve"> influenced by target</w:t>
      </w:r>
      <w:r w:rsidR="00D61CA5">
        <w:rPr>
          <w:sz w:val="24"/>
          <w:szCs w:val="24"/>
        </w:rPr>
        <w:t>-</w:t>
      </w:r>
      <w:r>
        <w:rPr>
          <w:sz w:val="24"/>
          <w:szCs w:val="24"/>
        </w:rPr>
        <w:t>driven efforts</w:t>
      </w:r>
      <w:r w:rsidR="005B60FC">
        <w:rPr>
          <w:sz w:val="24"/>
          <w:szCs w:val="24"/>
        </w:rPr>
        <w:t>;</w:t>
      </w:r>
      <w:r w:rsidR="00D61CA5">
        <w:rPr>
          <w:sz w:val="24"/>
          <w:szCs w:val="24"/>
        </w:rPr>
        <w:t xml:space="preserve"> most notably to achieve elimination</w:t>
      </w:r>
      <w:r w:rsidR="009151D0">
        <w:rPr>
          <w:sz w:val="24"/>
          <w:szCs w:val="24"/>
        </w:rPr>
        <w:t xml:space="preserve"> of leprosy</w:t>
      </w:r>
      <w:r w:rsidR="00D61CA5">
        <w:rPr>
          <w:sz w:val="24"/>
          <w:szCs w:val="24"/>
        </w:rPr>
        <w:t xml:space="preserve"> as a public health problem (&lt;1 new case/10,000 population and year)</w:t>
      </w:r>
      <w:r w:rsidR="00527D38">
        <w:rPr>
          <w:sz w:val="24"/>
          <w:szCs w:val="24"/>
        </w:rPr>
        <w:t xml:space="preserve"> by the year 2000</w:t>
      </w:r>
      <w:r w:rsidR="00F0477A">
        <w:rPr>
          <w:sz w:val="24"/>
          <w:szCs w:val="24"/>
        </w:rPr>
        <w:t>,</w:t>
      </w:r>
      <w:r w:rsidR="00527D38">
        <w:rPr>
          <w:sz w:val="24"/>
          <w:szCs w:val="24"/>
        </w:rPr>
        <w:t xml:space="preserve"> expressed by WHO 1991</w:t>
      </w:r>
      <w:r w:rsidR="00D61CA5">
        <w:rPr>
          <w:sz w:val="24"/>
          <w:szCs w:val="24"/>
        </w:rPr>
        <w:t xml:space="preserve">. Another strong factor </w:t>
      </w:r>
      <w:r w:rsidR="00615AF5">
        <w:rPr>
          <w:sz w:val="24"/>
          <w:szCs w:val="24"/>
        </w:rPr>
        <w:t xml:space="preserve">in the decrease in the global leprosy prevalence </w:t>
      </w:r>
      <w:r w:rsidR="00D61CA5">
        <w:rPr>
          <w:sz w:val="24"/>
          <w:szCs w:val="24"/>
        </w:rPr>
        <w:t>ha</w:t>
      </w:r>
      <w:r w:rsidR="00E74865">
        <w:rPr>
          <w:sz w:val="24"/>
          <w:szCs w:val="24"/>
        </w:rPr>
        <w:t>s</w:t>
      </w:r>
      <w:r w:rsidR="00D61CA5">
        <w:rPr>
          <w:sz w:val="24"/>
          <w:szCs w:val="24"/>
        </w:rPr>
        <w:t xml:space="preserve"> been </w:t>
      </w:r>
      <w:r w:rsidR="009C1F3C">
        <w:rPr>
          <w:sz w:val="24"/>
          <w:szCs w:val="24"/>
        </w:rPr>
        <w:t xml:space="preserve">several </w:t>
      </w:r>
      <w:r w:rsidR="009151D0">
        <w:rPr>
          <w:sz w:val="24"/>
          <w:szCs w:val="24"/>
        </w:rPr>
        <w:t>reduction</w:t>
      </w:r>
      <w:r w:rsidR="009C1F3C">
        <w:rPr>
          <w:sz w:val="24"/>
          <w:szCs w:val="24"/>
        </w:rPr>
        <w:t>s</w:t>
      </w:r>
      <w:r w:rsidR="009151D0">
        <w:rPr>
          <w:sz w:val="24"/>
          <w:szCs w:val="24"/>
        </w:rPr>
        <w:t xml:space="preserve"> </w:t>
      </w:r>
      <w:r w:rsidR="00D71C58">
        <w:rPr>
          <w:sz w:val="24"/>
          <w:szCs w:val="24"/>
        </w:rPr>
        <w:t>in</w:t>
      </w:r>
      <w:r w:rsidR="009151D0">
        <w:rPr>
          <w:sz w:val="24"/>
          <w:szCs w:val="24"/>
        </w:rPr>
        <w:t xml:space="preserve"> </w:t>
      </w:r>
      <w:r w:rsidR="00053A73">
        <w:rPr>
          <w:sz w:val="24"/>
          <w:szCs w:val="24"/>
        </w:rPr>
        <w:t>duration</w:t>
      </w:r>
      <w:r w:rsidR="00D61CA5">
        <w:rPr>
          <w:sz w:val="24"/>
          <w:szCs w:val="24"/>
        </w:rPr>
        <w:t xml:space="preserve"> of treatment</w:t>
      </w:r>
      <w:r>
        <w:rPr>
          <w:sz w:val="24"/>
          <w:szCs w:val="24"/>
        </w:rPr>
        <w:t>, especially since 1981</w:t>
      </w:r>
      <w:r w:rsidR="00053A73">
        <w:rPr>
          <w:sz w:val="24"/>
          <w:szCs w:val="24"/>
        </w:rPr>
        <w:t xml:space="preserve"> when </w:t>
      </w:r>
      <w:r w:rsidR="00D61CA5">
        <w:rPr>
          <w:sz w:val="24"/>
          <w:szCs w:val="24"/>
        </w:rPr>
        <w:t xml:space="preserve">standard </w:t>
      </w:r>
      <w:r>
        <w:rPr>
          <w:sz w:val="24"/>
          <w:szCs w:val="24"/>
        </w:rPr>
        <w:t>multi</w:t>
      </w:r>
      <w:r w:rsidR="00D61CA5">
        <w:rPr>
          <w:sz w:val="24"/>
          <w:szCs w:val="24"/>
        </w:rPr>
        <w:t>-</w:t>
      </w:r>
      <w:r>
        <w:rPr>
          <w:sz w:val="24"/>
          <w:szCs w:val="24"/>
        </w:rPr>
        <w:t>drug therapy (MDT)</w:t>
      </w:r>
      <w:r w:rsidR="00053A73">
        <w:rPr>
          <w:sz w:val="24"/>
          <w:szCs w:val="24"/>
        </w:rPr>
        <w:t xml:space="preserve"> was introduced</w:t>
      </w:r>
      <w:r>
        <w:rPr>
          <w:sz w:val="24"/>
          <w:szCs w:val="24"/>
        </w:rPr>
        <w:t>.</w:t>
      </w:r>
      <w:r w:rsidR="00D61CA5">
        <w:rPr>
          <w:sz w:val="24"/>
          <w:szCs w:val="24"/>
        </w:rPr>
        <w:t xml:space="preserve"> </w:t>
      </w:r>
      <w:r>
        <w:rPr>
          <w:sz w:val="24"/>
          <w:szCs w:val="24"/>
        </w:rPr>
        <w:t>However,</w:t>
      </w:r>
      <w:r w:rsidR="001A1580">
        <w:rPr>
          <w:sz w:val="24"/>
          <w:szCs w:val="24"/>
        </w:rPr>
        <w:t xml:space="preserve"> </w:t>
      </w:r>
      <w:r w:rsidR="009151D0">
        <w:rPr>
          <w:sz w:val="24"/>
          <w:szCs w:val="24"/>
        </w:rPr>
        <w:t>over the past decade</w:t>
      </w:r>
      <w:r>
        <w:rPr>
          <w:sz w:val="24"/>
          <w:szCs w:val="24"/>
        </w:rPr>
        <w:t xml:space="preserve"> the annual </w:t>
      </w:r>
      <w:r w:rsidR="00D61CA5">
        <w:rPr>
          <w:sz w:val="24"/>
          <w:szCs w:val="24"/>
        </w:rPr>
        <w:t>number of</w:t>
      </w:r>
      <w:r w:rsidR="00FF213B">
        <w:rPr>
          <w:sz w:val="24"/>
          <w:szCs w:val="24"/>
        </w:rPr>
        <w:t xml:space="preserve"> </w:t>
      </w:r>
      <w:r w:rsidR="009151D0">
        <w:rPr>
          <w:sz w:val="24"/>
          <w:szCs w:val="24"/>
        </w:rPr>
        <w:t xml:space="preserve">newly </w:t>
      </w:r>
      <w:r w:rsidR="00F81119">
        <w:rPr>
          <w:sz w:val="24"/>
          <w:szCs w:val="24"/>
        </w:rPr>
        <w:t>detected leprosy</w:t>
      </w:r>
      <w:r w:rsidR="009151D0">
        <w:rPr>
          <w:sz w:val="24"/>
          <w:szCs w:val="24"/>
        </w:rPr>
        <w:t xml:space="preserve"> cases</w:t>
      </w:r>
      <w:r>
        <w:rPr>
          <w:sz w:val="24"/>
          <w:szCs w:val="24"/>
        </w:rPr>
        <w:t xml:space="preserve"> </w:t>
      </w:r>
      <w:r w:rsidR="00E74865">
        <w:rPr>
          <w:sz w:val="24"/>
          <w:szCs w:val="24"/>
        </w:rPr>
        <w:t xml:space="preserve">globally </w:t>
      </w:r>
      <w:r>
        <w:rPr>
          <w:sz w:val="24"/>
          <w:szCs w:val="24"/>
        </w:rPr>
        <w:t>ha</w:t>
      </w:r>
      <w:r w:rsidR="00FF213B">
        <w:rPr>
          <w:sz w:val="24"/>
          <w:szCs w:val="24"/>
        </w:rPr>
        <w:t>s</w:t>
      </w:r>
      <w:r>
        <w:rPr>
          <w:sz w:val="24"/>
          <w:szCs w:val="24"/>
        </w:rPr>
        <w:t xml:space="preserve"> </w:t>
      </w:r>
      <w:r w:rsidR="009151D0">
        <w:rPr>
          <w:sz w:val="24"/>
          <w:szCs w:val="24"/>
        </w:rPr>
        <w:t xml:space="preserve">stagnated </w:t>
      </w:r>
      <w:r>
        <w:rPr>
          <w:sz w:val="24"/>
          <w:szCs w:val="24"/>
        </w:rPr>
        <w:t xml:space="preserve">at around </w:t>
      </w:r>
      <w:r w:rsidR="00FF213B">
        <w:rPr>
          <w:sz w:val="24"/>
          <w:szCs w:val="24"/>
        </w:rPr>
        <w:t xml:space="preserve">200,000 </w:t>
      </w:r>
      <w:r w:rsidR="005B60FC">
        <w:rPr>
          <w:sz w:val="24"/>
          <w:szCs w:val="24"/>
        </w:rPr>
        <w:t>-</w:t>
      </w:r>
      <w:r w:rsidR="00FF213B">
        <w:rPr>
          <w:sz w:val="24"/>
          <w:szCs w:val="24"/>
        </w:rPr>
        <w:t xml:space="preserve"> </w:t>
      </w:r>
      <w:r>
        <w:rPr>
          <w:sz w:val="24"/>
          <w:szCs w:val="24"/>
        </w:rPr>
        <w:t>250</w:t>
      </w:r>
      <w:r w:rsidR="00A011F9">
        <w:rPr>
          <w:sz w:val="24"/>
          <w:szCs w:val="24"/>
        </w:rPr>
        <w:t>,</w:t>
      </w:r>
      <w:r>
        <w:rPr>
          <w:sz w:val="24"/>
          <w:szCs w:val="24"/>
        </w:rPr>
        <w:t>000</w:t>
      </w:r>
      <w:r w:rsidR="00FF213B">
        <w:rPr>
          <w:sz w:val="24"/>
          <w:szCs w:val="24"/>
        </w:rPr>
        <w:t xml:space="preserve">, </w:t>
      </w:r>
      <w:r w:rsidR="00722068">
        <w:rPr>
          <w:sz w:val="24"/>
          <w:szCs w:val="24"/>
        </w:rPr>
        <w:t>including children</w:t>
      </w:r>
      <w:r w:rsidR="00FF213B">
        <w:rPr>
          <w:sz w:val="24"/>
          <w:szCs w:val="24"/>
        </w:rPr>
        <w:t xml:space="preserve">. This </w:t>
      </w:r>
      <w:r w:rsidR="009151D0">
        <w:rPr>
          <w:sz w:val="24"/>
          <w:szCs w:val="24"/>
        </w:rPr>
        <w:t xml:space="preserve">indicates that </w:t>
      </w:r>
      <w:r w:rsidR="00FF213B">
        <w:rPr>
          <w:sz w:val="24"/>
          <w:szCs w:val="24"/>
        </w:rPr>
        <w:t xml:space="preserve">transmission </w:t>
      </w:r>
      <w:r w:rsidR="009151D0">
        <w:rPr>
          <w:sz w:val="24"/>
          <w:szCs w:val="24"/>
        </w:rPr>
        <w:t xml:space="preserve">remains </w:t>
      </w:r>
      <w:r w:rsidR="00FF213B">
        <w:rPr>
          <w:sz w:val="24"/>
          <w:szCs w:val="24"/>
        </w:rPr>
        <w:t>on-going and</w:t>
      </w:r>
      <w:r>
        <w:rPr>
          <w:sz w:val="24"/>
          <w:szCs w:val="24"/>
        </w:rPr>
        <w:t xml:space="preserve"> new tools are needed </w:t>
      </w:r>
      <w:r w:rsidR="009151D0">
        <w:rPr>
          <w:sz w:val="24"/>
          <w:szCs w:val="24"/>
        </w:rPr>
        <w:t xml:space="preserve">to </w:t>
      </w:r>
      <w:r>
        <w:rPr>
          <w:sz w:val="24"/>
          <w:szCs w:val="24"/>
        </w:rPr>
        <w:t>reach</w:t>
      </w:r>
      <w:r w:rsidR="00FF213B">
        <w:rPr>
          <w:sz w:val="24"/>
          <w:szCs w:val="24"/>
        </w:rPr>
        <w:t xml:space="preserve"> </w:t>
      </w:r>
      <w:r w:rsidR="00A93921">
        <w:rPr>
          <w:sz w:val="24"/>
          <w:szCs w:val="24"/>
        </w:rPr>
        <w:t>its interruption</w:t>
      </w:r>
      <w:r>
        <w:rPr>
          <w:sz w:val="24"/>
          <w:szCs w:val="24"/>
        </w:rPr>
        <w:t xml:space="preserve"> </w:t>
      </w:r>
      <w:r>
        <w:rPr>
          <w:sz w:val="24"/>
          <w:szCs w:val="24"/>
        </w:rPr>
        <w:fldChar w:fldCharType="begin">
          <w:fldData xml:space="preserve">PEVuZE5vdGU+PENpdGU+PEF1dGhvcj5TbWl0aDwvQXV0aG9yPjxZZWFyPjIwMTc8L1llYXI+PFJl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</w:fldData>
        </w:fldChar>
      </w:r>
      <w:r w:rsidR="00550686">
        <w:rPr>
          <w:sz w:val="24"/>
          <w:szCs w:val="24"/>
        </w:rPr>
        <w:instrText xml:space="preserve"> ADDIN EN.CITE </w:instrText>
      </w:r>
      <w:r w:rsidR="00550686">
        <w:rPr>
          <w:sz w:val="24"/>
          <w:szCs w:val="24"/>
        </w:rPr>
        <w:fldChar w:fldCharType="begin">
          <w:fldData xml:space="preserve">PEVuZE5vdGU+PENpdGU+PEF1dGhvcj5TbWl0aDwvQXV0aG9yPjxZZWFyPjIwMTc8L1llYXI+PFJl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</w:fldData>
        </w:fldChar>
      </w:r>
      <w:r w:rsidR="00550686">
        <w:rPr>
          <w:sz w:val="24"/>
          <w:szCs w:val="24"/>
        </w:rPr>
        <w:instrText xml:space="preserve"> ADDIN EN.CITE.DATA </w:instrText>
      </w:r>
      <w:r w:rsidR="00550686">
        <w:rPr>
          <w:sz w:val="24"/>
          <w:szCs w:val="24"/>
        </w:rPr>
      </w:r>
      <w:r w:rsidR="00550686">
        <w:rPr>
          <w:sz w:val="24"/>
          <w:szCs w:val="24"/>
        </w:rPr>
        <w:fldChar w:fldCharType="end"/>
      </w:r>
      <w:r>
        <w:rPr>
          <w:sz w:val="24"/>
          <w:szCs w:val="24"/>
        </w:rPr>
      </w:r>
      <w:r>
        <w:rPr>
          <w:sz w:val="24"/>
          <w:szCs w:val="24"/>
        </w:rPr>
        <w:fldChar w:fldCharType="separate"/>
      </w:r>
      <w:r w:rsidR="002C50CA">
        <w:rPr>
          <w:noProof/>
          <w:sz w:val="24"/>
          <w:szCs w:val="24"/>
        </w:rPr>
        <w:t>[6]</w:t>
      </w:r>
      <w:r>
        <w:rPr>
          <w:sz w:val="24"/>
          <w:szCs w:val="24"/>
        </w:rPr>
        <w:fldChar w:fldCharType="end"/>
      </w:r>
      <w:r>
        <w:rPr>
          <w:sz w:val="24"/>
          <w:szCs w:val="24"/>
        </w:rPr>
        <w:t>.</w:t>
      </w:r>
      <w:r w:rsidR="009D5CEF">
        <w:rPr>
          <w:sz w:val="24"/>
          <w:szCs w:val="24"/>
        </w:rPr>
        <w:t xml:space="preserve"> </w:t>
      </w:r>
      <w:r w:rsidR="009151D0">
        <w:rPr>
          <w:sz w:val="24"/>
          <w:szCs w:val="24"/>
        </w:rPr>
        <w:t>Today</w:t>
      </w:r>
      <w:r w:rsidR="00522309" w:rsidRPr="00E803AF">
        <w:rPr>
          <w:sz w:val="24"/>
          <w:szCs w:val="24"/>
        </w:rPr>
        <w:t>, neither an</w:t>
      </w:r>
      <w:r w:rsidR="004C3527" w:rsidRPr="00E803AF">
        <w:rPr>
          <w:sz w:val="24"/>
          <w:szCs w:val="24"/>
        </w:rPr>
        <w:t xml:space="preserve"> appropriate point-of-care </w:t>
      </w:r>
      <w:r w:rsidR="00522309" w:rsidRPr="00E803AF">
        <w:rPr>
          <w:sz w:val="24"/>
          <w:szCs w:val="24"/>
        </w:rPr>
        <w:t>test for</w:t>
      </w:r>
      <w:r w:rsidR="004C3527" w:rsidRPr="00E803AF">
        <w:rPr>
          <w:sz w:val="24"/>
          <w:szCs w:val="24"/>
        </w:rPr>
        <w:t xml:space="preserve"> asymptomatic</w:t>
      </w:r>
      <w:r w:rsidR="00522309" w:rsidRPr="00E803AF">
        <w:rPr>
          <w:sz w:val="24"/>
          <w:szCs w:val="24"/>
        </w:rPr>
        <w:t xml:space="preserve"> leprosy nor </w:t>
      </w:r>
      <w:r w:rsidR="002F5D7C" w:rsidRPr="00E803AF">
        <w:rPr>
          <w:sz w:val="24"/>
          <w:szCs w:val="24"/>
        </w:rPr>
        <w:t>a</w:t>
      </w:r>
      <w:r w:rsidR="00A93921">
        <w:rPr>
          <w:sz w:val="24"/>
          <w:szCs w:val="24"/>
        </w:rPr>
        <w:t xml:space="preserve"> sufficiently</w:t>
      </w:r>
      <w:r w:rsidR="00FF213B">
        <w:rPr>
          <w:sz w:val="24"/>
          <w:szCs w:val="24"/>
        </w:rPr>
        <w:t xml:space="preserve"> </w:t>
      </w:r>
      <w:r w:rsidR="002F5D7C" w:rsidRPr="00E803AF">
        <w:rPr>
          <w:sz w:val="24"/>
          <w:szCs w:val="24"/>
        </w:rPr>
        <w:t>effective</w:t>
      </w:r>
      <w:r w:rsidR="002F5D7C">
        <w:rPr>
          <w:sz w:val="24"/>
          <w:szCs w:val="24"/>
        </w:rPr>
        <w:t xml:space="preserve"> </w:t>
      </w:r>
      <w:r w:rsidR="009151D0">
        <w:rPr>
          <w:sz w:val="24"/>
          <w:szCs w:val="24"/>
        </w:rPr>
        <w:t>immunoprophylaxis are</w:t>
      </w:r>
      <w:r w:rsidR="00522309" w:rsidRPr="00E803AF">
        <w:rPr>
          <w:sz w:val="24"/>
          <w:szCs w:val="24"/>
        </w:rPr>
        <w:t xml:space="preserve"> available</w:t>
      </w:r>
      <w:r w:rsidR="009151D0">
        <w:rPr>
          <w:sz w:val="24"/>
          <w:szCs w:val="24"/>
        </w:rPr>
        <w:t>. On-going</w:t>
      </w:r>
      <w:r w:rsidR="00522309" w:rsidRPr="00E803AF">
        <w:rPr>
          <w:sz w:val="24"/>
          <w:szCs w:val="24"/>
        </w:rPr>
        <w:t xml:space="preserve"> research in these areas </w:t>
      </w:r>
      <w:r w:rsidR="004D1454">
        <w:rPr>
          <w:sz w:val="24"/>
          <w:szCs w:val="24"/>
        </w:rPr>
        <w:t>provides hop</w:t>
      </w:r>
      <w:r w:rsidR="005011AE">
        <w:rPr>
          <w:sz w:val="24"/>
          <w:szCs w:val="24"/>
        </w:rPr>
        <w:t>e that a rapid diagnostic test</w:t>
      </w:r>
      <w:r w:rsidR="004D1454">
        <w:rPr>
          <w:sz w:val="24"/>
          <w:szCs w:val="24"/>
        </w:rPr>
        <w:t xml:space="preserve"> and/or a vaccine may become available in the coming years</w:t>
      </w:r>
      <w:r w:rsidR="00F14FDC">
        <w:rPr>
          <w:sz w:val="24"/>
          <w:szCs w:val="24"/>
        </w:rPr>
        <w:t xml:space="preserve"> </w:t>
      </w:r>
      <w:r w:rsidR="00F14FDC">
        <w:rPr>
          <w:sz w:val="24"/>
          <w:szCs w:val="24"/>
        </w:rPr>
        <w:fldChar w:fldCharType="begin">
          <w:fldData xml:space="preserve">PEVuZE5vdGU+PENpdGU+PEF1dGhvcj5TdGVpbm1hbm48L0F1dGhvcj48WWVhcj4yMDE3PC9ZZWFy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==
</w:fldData>
        </w:fldChar>
      </w:r>
      <w:r w:rsidR="00550686">
        <w:rPr>
          <w:sz w:val="24"/>
          <w:szCs w:val="24"/>
        </w:rPr>
        <w:instrText xml:space="preserve"> ADDIN EN.CITE </w:instrText>
      </w:r>
      <w:r w:rsidR="00550686">
        <w:rPr>
          <w:sz w:val="24"/>
          <w:szCs w:val="24"/>
        </w:rPr>
        <w:fldChar w:fldCharType="begin">
          <w:fldData xml:space="preserve">PEVuZE5vdGU+PENpdGU+PEF1dGhvcj5TdGVpbm1hbm48L0F1dGhvcj48WWVhcj4yMDE3PC9ZZWFy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==
</w:fldData>
        </w:fldChar>
      </w:r>
      <w:r w:rsidR="00550686">
        <w:rPr>
          <w:sz w:val="24"/>
          <w:szCs w:val="24"/>
        </w:rPr>
        <w:instrText xml:space="preserve"> ADDIN EN.CITE.DATA </w:instrText>
      </w:r>
      <w:r w:rsidR="00550686">
        <w:rPr>
          <w:sz w:val="24"/>
          <w:szCs w:val="24"/>
        </w:rPr>
      </w:r>
      <w:r w:rsidR="00550686">
        <w:rPr>
          <w:sz w:val="24"/>
          <w:szCs w:val="24"/>
        </w:rPr>
        <w:fldChar w:fldCharType="end"/>
      </w:r>
      <w:r w:rsidR="00F14FDC">
        <w:rPr>
          <w:sz w:val="24"/>
          <w:szCs w:val="24"/>
        </w:rPr>
      </w:r>
      <w:r w:rsidR="00F14FDC">
        <w:rPr>
          <w:sz w:val="24"/>
          <w:szCs w:val="24"/>
        </w:rPr>
        <w:fldChar w:fldCharType="separate"/>
      </w:r>
      <w:r w:rsidR="002C50CA">
        <w:rPr>
          <w:noProof/>
          <w:sz w:val="24"/>
          <w:szCs w:val="24"/>
        </w:rPr>
        <w:t>[7]</w:t>
      </w:r>
      <w:r w:rsidR="00F14FDC">
        <w:rPr>
          <w:sz w:val="24"/>
          <w:szCs w:val="24"/>
        </w:rPr>
        <w:fldChar w:fldCharType="end"/>
      </w:r>
      <w:r w:rsidR="00522309" w:rsidRPr="00E803AF">
        <w:rPr>
          <w:sz w:val="24"/>
          <w:szCs w:val="24"/>
        </w:rPr>
        <w:t xml:space="preserve">. </w:t>
      </w:r>
      <w:r w:rsidR="004D1454">
        <w:rPr>
          <w:sz w:val="24"/>
          <w:szCs w:val="24"/>
        </w:rPr>
        <w:t>Meanwhile, t</w:t>
      </w:r>
      <w:r w:rsidR="00522309" w:rsidRPr="00E803AF">
        <w:rPr>
          <w:sz w:val="24"/>
          <w:szCs w:val="24"/>
        </w:rPr>
        <w:t xml:space="preserve">racing and screening of contacts of </w:t>
      </w:r>
      <w:r w:rsidR="00FF213B">
        <w:rPr>
          <w:sz w:val="24"/>
          <w:szCs w:val="24"/>
        </w:rPr>
        <w:t xml:space="preserve">newly diagnosed </w:t>
      </w:r>
      <w:r w:rsidR="00522309" w:rsidRPr="00E803AF">
        <w:rPr>
          <w:sz w:val="24"/>
          <w:szCs w:val="24"/>
        </w:rPr>
        <w:t xml:space="preserve">leprosy patients </w:t>
      </w:r>
      <w:r w:rsidR="00D07332">
        <w:rPr>
          <w:sz w:val="24"/>
          <w:szCs w:val="24"/>
        </w:rPr>
        <w:t>by trained health personnel</w:t>
      </w:r>
      <w:r w:rsidR="00FF213B">
        <w:rPr>
          <w:sz w:val="24"/>
          <w:szCs w:val="24"/>
        </w:rPr>
        <w:t>, and the provision of</w:t>
      </w:r>
      <w:r w:rsidR="00522309" w:rsidRPr="00E803AF">
        <w:rPr>
          <w:sz w:val="24"/>
          <w:szCs w:val="24"/>
        </w:rPr>
        <w:t xml:space="preserve"> chemoprophylaxis </w:t>
      </w:r>
      <w:r w:rsidR="00FF213B">
        <w:rPr>
          <w:sz w:val="24"/>
          <w:szCs w:val="24"/>
        </w:rPr>
        <w:t xml:space="preserve">to eligible contacts, is the most effective available tool </w:t>
      </w:r>
      <w:r w:rsidR="007652EC">
        <w:rPr>
          <w:sz w:val="24"/>
          <w:szCs w:val="24"/>
        </w:rPr>
        <w:t xml:space="preserve">to </w:t>
      </w:r>
      <w:r w:rsidR="004E24BB">
        <w:rPr>
          <w:sz w:val="24"/>
          <w:szCs w:val="24"/>
        </w:rPr>
        <w:t xml:space="preserve">reach a </w:t>
      </w:r>
      <w:r w:rsidR="00522309" w:rsidRPr="00E803AF">
        <w:rPr>
          <w:sz w:val="24"/>
          <w:szCs w:val="24"/>
        </w:rPr>
        <w:t>reduc</w:t>
      </w:r>
      <w:r w:rsidR="004E24BB">
        <w:rPr>
          <w:sz w:val="24"/>
          <w:szCs w:val="24"/>
        </w:rPr>
        <w:t>tion of</w:t>
      </w:r>
      <w:r w:rsidR="00522309" w:rsidRPr="00E803AF">
        <w:rPr>
          <w:sz w:val="24"/>
          <w:szCs w:val="24"/>
        </w:rPr>
        <w:t xml:space="preserve"> the </w:t>
      </w:r>
      <w:r w:rsidR="004E24BB">
        <w:rPr>
          <w:sz w:val="24"/>
          <w:szCs w:val="24"/>
        </w:rPr>
        <w:t xml:space="preserve">annual </w:t>
      </w:r>
      <w:r w:rsidR="00FF213B">
        <w:rPr>
          <w:sz w:val="24"/>
          <w:szCs w:val="24"/>
        </w:rPr>
        <w:t>number of new</w:t>
      </w:r>
      <w:r w:rsidR="00522309" w:rsidRPr="00E803AF">
        <w:rPr>
          <w:sz w:val="24"/>
          <w:szCs w:val="24"/>
        </w:rPr>
        <w:t xml:space="preserve"> clinical leprosy</w:t>
      </w:r>
      <w:r w:rsidR="00FF213B">
        <w:rPr>
          <w:sz w:val="24"/>
          <w:szCs w:val="24"/>
        </w:rPr>
        <w:t xml:space="preserve"> patients</w:t>
      </w:r>
      <w:r w:rsidR="00522309" w:rsidRPr="00E803AF">
        <w:rPr>
          <w:sz w:val="24"/>
          <w:szCs w:val="24"/>
        </w:rPr>
        <w:t xml:space="preserve"> </w:t>
      </w:r>
      <w:r w:rsidR="00522309" w:rsidRPr="00E803AF">
        <w:rPr>
          <w:sz w:val="24"/>
          <w:szCs w:val="24"/>
        </w:rPr>
        <w:fldChar w:fldCharType="begin">
          <w:fldData xml:space="preserve">PEVuZE5vdGU+PENpdGU+PEF1dGhvcj5TdGVpbm1hbm48L0F1dGhvcj48WWVhcj4yMDE3PC9ZZWFy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==
</w:fldData>
        </w:fldChar>
      </w:r>
      <w:r w:rsidR="00550686">
        <w:rPr>
          <w:sz w:val="24"/>
          <w:szCs w:val="24"/>
        </w:rPr>
        <w:instrText xml:space="preserve"> ADDIN EN.CITE </w:instrText>
      </w:r>
      <w:r w:rsidR="00550686">
        <w:rPr>
          <w:sz w:val="24"/>
          <w:szCs w:val="24"/>
        </w:rPr>
        <w:fldChar w:fldCharType="begin">
          <w:fldData xml:space="preserve">PEVuZE5vdGU+PENpdGU+PEF1dGhvcj5TdGVpbm1hbm48L0F1dGhvcj48WWVhcj4yMDE3PC9ZZWFy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==
</w:fldData>
        </w:fldChar>
      </w:r>
      <w:r w:rsidR="00550686">
        <w:rPr>
          <w:sz w:val="24"/>
          <w:szCs w:val="24"/>
        </w:rPr>
        <w:instrText xml:space="preserve"> ADDIN EN.CITE.DATA </w:instrText>
      </w:r>
      <w:r w:rsidR="00550686">
        <w:rPr>
          <w:sz w:val="24"/>
          <w:szCs w:val="24"/>
        </w:rPr>
      </w:r>
      <w:r w:rsidR="00550686">
        <w:rPr>
          <w:sz w:val="24"/>
          <w:szCs w:val="24"/>
        </w:rPr>
        <w:fldChar w:fldCharType="end"/>
      </w:r>
      <w:r w:rsidR="00522309" w:rsidRPr="00E803AF">
        <w:rPr>
          <w:sz w:val="24"/>
          <w:szCs w:val="24"/>
        </w:rPr>
      </w:r>
      <w:r w:rsidR="00522309" w:rsidRPr="00E803AF">
        <w:rPr>
          <w:sz w:val="24"/>
          <w:szCs w:val="24"/>
        </w:rPr>
        <w:fldChar w:fldCharType="separate"/>
      </w:r>
      <w:r w:rsidR="002C50CA">
        <w:rPr>
          <w:noProof/>
          <w:sz w:val="24"/>
          <w:szCs w:val="24"/>
        </w:rPr>
        <w:t>[7]</w:t>
      </w:r>
      <w:r w:rsidR="00522309" w:rsidRPr="00E803AF">
        <w:rPr>
          <w:sz w:val="24"/>
          <w:szCs w:val="24"/>
        </w:rPr>
        <w:fldChar w:fldCharType="end"/>
      </w:r>
      <w:r w:rsidR="00522309" w:rsidRPr="00E803AF">
        <w:rPr>
          <w:sz w:val="24"/>
          <w:szCs w:val="24"/>
        </w:rPr>
        <w:t xml:space="preserve">. </w:t>
      </w:r>
    </w:p>
    <w:p w:rsidR="00074207" w:rsidRPr="003C2C18" w:rsidRDefault="00074207" w:rsidP="00074207">
      <w:pPr>
        <w:spacing w:line="360" w:lineRule="auto"/>
        <w:rPr>
          <w:sz w:val="24"/>
          <w:szCs w:val="24"/>
        </w:rPr>
      </w:pPr>
      <w:r w:rsidRPr="001672D9">
        <w:rPr>
          <w:sz w:val="24"/>
          <w:szCs w:val="24"/>
        </w:rPr>
        <w:t>The COLEP study</w:t>
      </w:r>
      <w:r w:rsidR="001672D9" w:rsidRPr="001672D9">
        <w:rPr>
          <w:sz w:val="24"/>
          <w:szCs w:val="24"/>
        </w:rPr>
        <w:t xml:space="preserve"> determine</w:t>
      </w:r>
      <w:r w:rsidR="00FF6657">
        <w:rPr>
          <w:sz w:val="24"/>
          <w:szCs w:val="24"/>
        </w:rPr>
        <w:t>d</w:t>
      </w:r>
      <w:r w:rsidR="001672D9" w:rsidRPr="001672D9">
        <w:rPr>
          <w:sz w:val="24"/>
          <w:szCs w:val="24"/>
        </w:rPr>
        <w:t xml:space="preserve"> the </w:t>
      </w:r>
      <w:r w:rsidR="002B0EC6">
        <w:rPr>
          <w:sz w:val="24"/>
          <w:szCs w:val="24"/>
        </w:rPr>
        <w:t>efficacy</w:t>
      </w:r>
      <w:r w:rsidR="002B0EC6" w:rsidRPr="001672D9">
        <w:rPr>
          <w:sz w:val="24"/>
          <w:szCs w:val="24"/>
        </w:rPr>
        <w:t xml:space="preserve"> </w:t>
      </w:r>
      <w:r w:rsidR="001672D9" w:rsidRPr="001672D9">
        <w:rPr>
          <w:sz w:val="24"/>
          <w:szCs w:val="24"/>
        </w:rPr>
        <w:t xml:space="preserve">of </w:t>
      </w:r>
      <w:r w:rsidR="002B0EC6">
        <w:rPr>
          <w:sz w:val="24"/>
          <w:szCs w:val="24"/>
        </w:rPr>
        <w:t xml:space="preserve">SDR </w:t>
      </w:r>
      <w:r w:rsidR="001672D9" w:rsidRPr="001672D9">
        <w:rPr>
          <w:sz w:val="24"/>
          <w:szCs w:val="24"/>
        </w:rPr>
        <w:t xml:space="preserve">chemoprophylaxis </w:t>
      </w:r>
      <w:r w:rsidR="00B273E9">
        <w:rPr>
          <w:sz w:val="24"/>
          <w:szCs w:val="24"/>
        </w:rPr>
        <w:t>for</w:t>
      </w:r>
      <w:r w:rsidR="00B273E9" w:rsidRPr="001672D9">
        <w:rPr>
          <w:sz w:val="24"/>
          <w:szCs w:val="24"/>
        </w:rPr>
        <w:t xml:space="preserve"> </w:t>
      </w:r>
      <w:r w:rsidR="001672D9" w:rsidRPr="001672D9">
        <w:rPr>
          <w:sz w:val="24"/>
          <w:szCs w:val="24"/>
        </w:rPr>
        <w:t xml:space="preserve">the prevention of </w:t>
      </w:r>
      <w:r w:rsidR="0006146B">
        <w:rPr>
          <w:sz w:val="24"/>
          <w:szCs w:val="24"/>
        </w:rPr>
        <w:t xml:space="preserve">clinical </w:t>
      </w:r>
      <w:r w:rsidR="001672D9" w:rsidRPr="001672D9">
        <w:rPr>
          <w:sz w:val="24"/>
          <w:szCs w:val="24"/>
        </w:rPr>
        <w:t xml:space="preserve">leprosy among contacts of </w:t>
      </w:r>
      <w:r w:rsidR="002B0EC6">
        <w:rPr>
          <w:sz w:val="24"/>
          <w:szCs w:val="24"/>
        </w:rPr>
        <w:t xml:space="preserve">newly diagnosed </w:t>
      </w:r>
      <w:r w:rsidR="001672D9" w:rsidRPr="001672D9">
        <w:rPr>
          <w:sz w:val="24"/>
          <w:szCs w:val="24"/>
        </w:rPr>
        <w:t>leprosy patients</w:t>
      </w:r>
      <w:r w:rsidR="00B273E9">
        <w:rPr>
          <w:sz w:val="24"/>
          <w:szCs w:val="24"/>
        </w:rPr>
        <w:t>,</w:t>
      </w:r>
      <w:r w:rsidR="00180546">
        <w:rPr>
          <w:sz w:val="24"/>
          <w:szCs w:val="24"/>
        </w:rPr>
        <w:t xml:space="preserve"> and </w:t>
      </w:r>
      <w:r w:rsidR="002B0EC6">
        <w:rPr>
          <w:sz w:val="24"/>
          <w:szCs w:val="24"/>
        </w:rPr>
        <w:t>identified</w:t>
      </w:r>
      <w:r w:rsidR="002B0EC6" w:rsidRPr="001672D9">
        <w:rPr>
          <w:sz w:val="24"/>
          <w:szCs w:val="24"/>
        </w:rPr>
        <w:t xml:space="preserve"> </w:t>
      </w:r>
      <w:r w:rsidR="001672D9" w:rsidRPr="001672D9">
        <w:rPr>
          <w:sz w:val="24"/>
          <w:szCs w:val="24"/>
        </w:rPr>
        <w:t xml:space="preserve">characteristics of contact groups most at risk </w:t>
      </w:r>
      <w:r w:rsidR="00B273E9">
        <w:rPr>
          <w:sz w:val="24"/>
          <w:szCs w:val="24"/>
        </w:rPr>
        <w:t>for infection and</w:t>
      </w:r>
      <w:r w:rsidR="001672D9" w:rsidRPr="001672D9">
        <w:rPr>
          <w:sz w:val="24"/>
          <w:szCs w:val="24"/>
        </w:rPr>
        <w:t xml:space="preserve"> develop</w:t>
      </w:r>
      <w:r w:rsidR="00B273E9">
        <w:rPr>
          <w:sz w:val="24"/>
          <w:szCs w:val="24"/>
        </w:rPr>
        <w:t>ment of</w:t>
      </w:r>
      <w:r w:rsidR="001672D9" w:rsidRPr="001672D9">
        <w:rPr>
          <w:sz w:val="24"/>
          <w:szCs w:val="24"/>
        </w:rPr>
        <w:t xml:space="preserve"> clinical leprosy</w:t>
      </w:r>
      <w:r w:rsidR="002B0EC6">
        <w:rPr>
          <w:sz w:val="24"/>
          <w:szCs w:val="24"/>
        </w:rPr>
        <w:t xml:space="preserve"> </w:t>
      </w:r>
      <w:r w:rsidR="00C72173">
        <w:rPr>
          <w:sz w:val="24"/>
          <w:szCs w:val="24"/>
        </w:rPr>
        <w:fldChar w:fldCharType="begin">
          <w:fldData xml:space="preserve">PEVuZE5vdGU+PENpdGU+PEF1dGhvcj5Nb2V0PC9BdXRob3I+PFllYXI+MjAwNDwvWWVhcj48UmVj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</w:fldData>
        </w:fldChar>
      </w:r>
      <w:r w:rsidR="002C50CA">
        <w:rPr>
          <w:sz w:val="24"/>
          <w:szCs w:val="24"/>
        </w:rPr>
        <w:instrText xml:space="preserve"> ADDIN EN.CITE </w:instrText>
      </w:r>
      <w:r w:rsidR="002C50CA">
        <w:rPr>
          <w:sz w:val="24"/>
          <w:szCs w:val="24"/>
        </w:rPr>
        <w:fldChar w:fldCharType="begin">
          <w:fldData xml:space="preserve">PEVuZE5vdGU+PENpdGU+PEF1dGhvcj5Nb2V0PC9BdXRob3I+PFllYXI+MjAwNDwvWWVhcj48UmVj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</w:fldData>
        </w:fldChar>
      </w:r>
      <w:r w:rsidR="002C50CA">
        <w:rPr>
          <w:sz w:val="24"/>
          <w:szCs w:val="24"/>
        </w:rPr>
        <w:instrText xml:space="preserve"> ADDIN EN.CITE.DATA </w:instrText>
      </w:r>
      <w:r w:rsidR="002C50CA">
        <w:rPr>
          <w:sz w:val="24"/>
          <w:szCs w:val="24"/>
        </w:rPr>
      </w:r>
      <w:r w:rsidR="002C50CA">
        <w:rPr>
          <w:sz w:val="24"/>
          <w:szCs w:val="24"/>
        </w:rPr>
        <w:fldChar w:fldCharType="end"/>
      </w:r>
      <w:r w:rsidR="00C72173">
        <w:rPr>
          <w:sz w:val="24"/>
          <w:szCs w:val="24"/>
        </w:rPr>
      </w:r>
      <w:r w:rsidR="00C72173">
        <w:rPr>
          <w:sz w:val="24"/>
          <w:szCs w:val="24"/>
        </w:rPr>
        <w:fldChar w:fldCharType="separate"/>
      </w:r>
      <w:r w:rsidR="002C50CA">
        <w:rPr>
          <w:noProof/>
          <w:sz w:val="24"/>
          <w:szCs w:val="24"/>
        </w:rPr>
        <w:t>[8, 9]</w:t>
      </w:r>
      <w:r w:rsidR="00C72173">
        <w:rPr>
          <w:sz w:val="24"/>
          <w:szCs w:val="24"/>
        </w:rPr>
        <w:fldChar w:fldCharType="end"/>
      </w:r>
      <w:r w:rsidR="001672D9" w:rsidRPr="001672D9">
        <w:rPr>
          <w:sz w:val="24"/>
          <w:szCs w:val="24"/>
        </w:rPr>
        <w:t xml:space="preserve">. </w:t>
      </w:r>
      <w:r w:rsidR="00A723FE">
        <w:rPr>
          <w:sz w:val="24"/>
          <w:szCs w:val="24"/>
        </w:rPr>
        <w:t>The</w:t>
      </w:r>
      <w:r w:rsidR="00C72173">
        <w:rPr>
          <w:sz w:val="24"/>
          <w:szCs w:val="24"/>
        </w:rPr>
        <w:t xml:space="preserve"> randomized controlled trial demonstrated </w:t>
      </w:r>
      <w:r w:rsidR="00455C71">
        <w:rPr>
          <w:sz w:val="24"/>
          <w:szCs w:val="24"/>
        </w:rPr>
        <w:t>a</w:t>
      </w:r>
      <w:r w:rsidR="002B0EC6">
        <w:rPr>
          <w:sz w:val="24"/>
          <w:szCs w:val="24"/>
        </w:rPr>
        <w:t>n overall</w:t>
      </w:r>
      <w:r w:rsidR="00455C71">
        <w:rPr>
          <w:sz w:val="24"/>
          <w:szCs w:val="24"/>
        </w:rPr>
        <w:t xml:space="preserve"> reduction</w:t>
      </w:r>
      <w:r w:rsidR="0015417F" w:rsidRPr="0015417F">
        <w:rPr>
          <w:sz w:val="24"/>
          <w:szCs w:val="24"/>
        </w:rPr>
        <w:t xml:space="preserve"> of</w:t>
      </w:r>
      <w:r w:rsidR="002B0EC6">
        <w:rPr>
          <w:sz w:val="24"/>
          <w:szCs w:val="24"/>
        </w:rPr>
        <w:t xml:space="preserve"> 57% of the risk of</w:t>
      </w:r>
      <w:r w:rsidR="0015417F" w:rsidRPr="0015417F">
        <w:rPr>
          <w:sz w:val="24"/>
          <w:szCs w:val="24"/>
        </w:rPr>
        <w:t xml:space="preserve"> developing leprosy among contacts</w:t>
      </w:r>
      <w:r w:rsidR="002B0EC6">
        <w:rPr>
          <w:sz w:val="24"/>
          <w:szCs w:val="24"/>
        </w:rPr>
        <w:t xml:space="preserve"> </w:t>
      </w:r>
      <w:r w:rsidR="0015417F">
        <w:rPr>
          <w:sz w:val="24"/>
          <w:szCs w:val="24"/>
        </w:rPr>
        <w:t>after</w:t>
      </w:r>
      <w:r w:rsidR="00AF01AB">
        <w:rPr>
          <w:sz w:val="24"/>
          <w:szCs w:val="24"/>
        </w:rPr>
        <w:t xml:space="preserve"> two years. This effect was maintained, but without </w:t>
      </w:r>
      <w:r w:rsidR="00255A21">
        <w:rPr>
          <w:sz w:val="24"/>
          <w:szCs w:val="24"/>
        </w:rPr>
        <w:t xml:space="preserve">additional </w:t>
      </w:r>
      <w:r w:rsidR="00AF01AB">
        <w:rPr>
          <w:sz w:val="24"/>
          <w:szCs w:val="24"/>
        </w:rPr>
        <w:t>difference between</w:t>
      </w:r>
      <w:r w:rsidR="00255A21">
        <w:rPr>
          <w:sz w:val="24"/>
          <w:szCs w:val="24"/>
        </w:rPr>
        <w:t xml:space="preserve"> the</w:t>
      </w:r>
      <w:r w:rsidR="00AF01AB">
        <w:rPr>
          <w:sz w:val="24"/>
          <w:szCs w:val="24"/>
        </w:rPr>
        <w:t xml:space="preserve"> placebo and SDR </w:t>
      </w:r>
      <w:r w:rsidR="00255A21">
        <w:rPr>
          <w:sz w:val="24"/>
          <w:szCs w:val="24"/>
        </w:rPr>
        <w:t xml:space="preserve">group </w:t>
      </w:r>
      <w:r w:rsidR="00AF01AB">
        <w:rPr>
          <w:sz w:val="24"/>
          <w:szCs w:val="24"/>
        </w:rPr>
        <w:t>beyond t</w:t>
      </w:r>
      <w:r w:rsidR="004C412C">
        <w:rPr>
          <w:sz w:val="24"/>
          <w:szCs w:val="24"/>
        </w:rPr>
        <w:t>his time</w:t>
      </w:r>
      <w:r w:rsidR="002B0EC6">
        <w:rPr>
          <w:sz w:val="24"/>
          <w:szCs w:val="24"/>
        </w:rPr>
        <w:t xml:space="preserve"> point</w:t>
      </w:r>
      <w:r w:rsidR="00424D9F">
        <w:rPr>
          <w:sz w:val="24"/>
          <w:szCs w:val="24"/>
        </w:rPr>
        <w:t xml:space="preserve">. </w:t>
      </w:r>
      <w:r w:rsidR="003C5966">
        <w:rPr>
          <w:sz w:val="24"/>
          <w:szCs w:val="24"/>
        </w:rPr>
        <w:t xml:space="preserve">Chemoprophylaxis </w:t>
      </w:r>
      <w:r w:rsidR="002B0EC6">
        <w:rPr>
          <w:sz w:val="24"/>
          <w:szCs w:val="24"/>
        </w:rPr>
        <w:t xml:space="preserve">with </w:t>
      </w:r>
      <w:r w:rsidR="00F97943">
        <w:rPr>
          <w:sz w:val="24"/>
          <w:szCs w:val="24"/>
        </w:rPr>
        <w:t xml:space="preserve">SDR </w:t>
      </w:r>
      <w:r w:rsidR="00424D9F">
        <w:rPr>
          <w:sz w:val="24"/>
          <w:szCs w:val="24"/>
        </w:rPr>
        <w:t>wa</w:t>
      </w:r>
      <w:r w:rsidR="00F97943">
        <w:rPr>
          <w:sz w:val="24"/>
          <w:szCs w:val="24"/>
        </w:rPr>
        <w:t xml:space="preserve">s most effective in protecting </w:t>
      </w:r>
      <w:r w:rsidR="00424D9F">
        <w:rPr>
          <w:sz w:val="24"/>
          <w:szCs w:val="24"/>
        </w:rPr>
        <w:t>contacts that we</w:t>
      </w:r>
      <w:r w:rsidR="006D6881">
        <w:rPr>
          <w:sz w:val="24"/>
          <w:szCs w:val="24"/>
        </w:rPr>
        <w:t>re</w:t>
      </w:r>
      <w:r w:rsidR="00FF01A9">
        <w:rPr>
          <w:sz w:val="24"/>
          <w:szCs w:val="24"/>
        </w:rPr>
        <w:t xml:space="preserve"> a</w:t>
      </w:r>
      <w:r w:rsidR="002B0EC6">
        <w:rPr>
          <w:sz w:val="24"/>
          <w:szCs w:val="24"/>
        </w:rPr>
        <w:t xml:space="preserve">t a moderately elevated </w:t>
      </w:r>
      <w:r w:rsidR="00FF01A9">
        <w:rPr>
          <w:sz w:val="24"/>
          <w:szCs w:val="24"/>
        </w:rPr>
        <w:t xml:space="preserve">risk of </w:t>
      </w:r>
      <w:r w:rsidR="002B0EC6">
        <w:rPr>
          <w:sz w:val="24"/>
          <w:szCs w:val="24"/>
        </w:rPr>
        <w:t>developing leprosy compared to the general population</w:t>
      </w:r>
      <w:r w:rsidR="00FF01A9">
        <w:rPr>
          <w:sz w:val="24"/>
          <w:szCs w:val="24"/>
        </w:rPr>
        <w:t xml:space="preserve">, </w:t>
      </w:r>
      <w:r w:rsidR="006D6881">
        <w:rPr>
          <w:sz w:val="24"/>
          <w:szCs w:val="24"/>
        </w:rPr>
        <w:t xml:space="preserve">such as </w:t>
      </w:r>
      <w:proofErr w:type="spellStart"/>
      <w:r w:rsidR="00F97943">
        <w:rPr>
          <w:sz w:val="24"/>
          <w:szCs w:val="24"/>
        </w:rPr>
        <w:t>neighbors</w:t>
      </w:r>
      <w:proofErr w:type="spellEnd"/>
      <w:r w:rsidR="00F97943">
        <w:rPr>
          <w:sz w:val="24"/>
          <w:szCs w:val="24"/>
        </w:rPr>
        <w:t xml:space="preserve"> </w:t>
      </w:r>
      <w:r w:rsidR="00F97943" w:rsidRPr="003C2C18">
        <w:rPr>
          <w:sz w:val="24"/>
          <w:szCs w:val="24"/>
        </w:rPr>
        <w:t>and social contacts</w:t>
      </w:r>
      <w:r w:rsidR="006D6881" w:rsidRPr="003C2C18">
        <w:rPr>
          <w:sz w:val="24"/>
          <w:szCs w:val="24"/>
        </w:rPr>
        <w:t xml:space="preserve"> </w:t>
      </w:r>
      <w:r w:rsidR="002B0EC6">
        <w:rPr>
          <w:sz w:val="24"/>
          <w:szCs w:val="24"/>
        </w:rPr>
        <w:t xml:space="preserve">of the </w:t>
      </w:r>
      <w:r w:rsidR="007151D5">
        <w:rPr>
          <w:sz w:val="24"/>
          <w:szCs w:val="24"/>
        </w:rPr>
        <w:t xml:space="preserve">leprosy </w:t>
      </w:r>
      <w:r w:rsidR="002B0EC6">
        <w:rPr>
          <w:sz w:val="24"/>
          <w:szCs w:val="24"/>
        </w:rPr>
        <w:t xml:space="preserve">patient </w:t>
      </w:r>
      <w:r w:rsidR="006D6881" w:rsidRPr="003C2C18">
        <w:rPr>
          <w:sz w:val="24"/>
          <w:szCs w:val="24"/>
        </w:rPr>
        <w:t xml:space="preserve">and </w:t>
      </w:r>
      <w:r w:rsidR="002B0EC6">
        <w:rPr>
          <w:sz w:val="24"/>
          <w:szCs w:val="24"/>
        </w:rPr>
        <w:t>contacts</w:t>
      </w:r>
      <w:r w:rsidR="002B0EC6" w:rsidRPr="003C2C18">
        <w:rPr>
          <w:sz w:val="24"/>
          <w:szCs w:val="24"/>
        </w:rPr>
        <w:t xml:space="preserve"> </w:t>
      </w:r>
      <w:r w:rsidR="00827554">
        <w:rPr>
          <w:sz w:val="24"/>
          <w:szCs w:val="24"/>
        </w:rPr>
        <w:t>of patients</w:t>
      </w:r>
      <w:r w:rsidR="006D6881" w:rsidRPr="003C2C18">
        <w:rPr>
          <w:sz w:val="24"/>
          <w:szCs w:val="24"/>
        </w:rPr>
        <w:t xml:space="preserve"> with paucibacillary disease</w:t>
      </w:r>
      <w:r w:rsidR="00F97943" w:rsidRPr="003C2C18">
        <w:rPr>
          <w:sz w:val="24"/>
          <w:szCs w:val="24"/>
        </w:rPr>
        <w:t xml:space="preserve"> </w:t>
      </w:r>
      <w:r w:rsidR="00C72173" w:rsidRPr="003C2C18">
        <w:rPr>
          <w:sz w:val="24"/>
          <w:szCs w:val="24"/>
        </w:rPr>
        <w:fldChar w:fldCharType="begin"/>
      </w:r>
      <w:r w:rsidR="00F15C0D">
        <w:rPr>
          <w:sz w:val="24"/>
          <w:szCs w:val="24"/>
        </w:rPr>
        <w:instrText xml:space="preserve"> ADDIN EN.CITE &lt;EndNote&gt;&lt;Cite&gt;&lt;Author&gt;Moet&lt;/Author&gt;&lt;Year&gt;2008&lt;/Year&gt;&lt;RecNum&gt;1&lt;/RecNum&gt;&lt;DisplayText&gt;[3]&lt;/DisplayText&gt;&lt;record&gt;&lt;rec-number&gt;1&lt;/rec-number&gt;&lt;foreign-keys&gt;&lt;key app="EN" db-id="rrtaafxt2e0vpqevp9rpftz40rdtzf2f522r" timestamp="1446651865"&gt;1&lt;/key&gt;&lt;/foreign-keys&gt;&lt;ref-type name="Journal Article"&gt;17&lt;/ref-type&gt;&lt;contributors&gt;&lt;authors&gt;&lt;author&gt;Moet, F. J.&lt;/author&gt;&lt;author&gt;Pahan, D.&lt;/author&gt;&lt;author&gt;Oskam, L.&lt;/author&gt;&lt;author&gt;Richardus, J. H.&lt;/author&gt;&lt;author&gt;Colep Study Group&lt;/author&gt;&lt;/authors&gt;&lt;/contributors&gt;&lt;auth-address&gt;Department of Public Health, Erasmus MC, University Medical Center Rotterdam, PO Box 2040, 3000 CA Rotterdam, Netherlands.&lt;/auth-address&gt;&lt;titles&gt;&lt;title&gt;Effectiveness of single dose rifampicin in preventing leprosy in close contacts of patients with newly diagnosed leprosy: cluster randomised controlled trial&lt;/title&gt;&lt;secondary-title&gt;BMJ&lt;/secondary-title&gt;&lt;/titles&gt;&lt;periodical&gt;&lt;full-title&gt;BMJ&lt;/full-title&gt;&lt;/periodical&gt;&lt;pages&gt;761-4&lt;/pages&gt;&lt;volume&gt;336&lt;/volume&gt;&lt;number&gt;7647&lt;/number&gt;&lt;keywords&gt;&lt;keyword&gt;Double-Blind Method&lt;/keyword&gt;&lt;keyword&gt;Humans&lt;/keyword&gt;&lt;keyword&gt;Leprostatic Agents/*administration &amp;amp; dosage&lt;/keyword&gt;&lt;keyword&gt;Leprosy/*prevention &amp;amp; control&lt;/keyword&gt;&lt;keyword&gt;Prospective Studies&lt;/keyword&gt;&lt;keyword&gt;Rifampin/*administration &amp;amp; dosage&lt;/keyword&gt;&lt;/keywords&gt;&lt;dates&gt;&lt;year&gt;2008&lt;/year&gt;&lt;pub-dates&gt;&lt;date&gt;Apr 5&lt;/date&gt;&lt;/pub-dates&gt;&lt;/dates&gt;&lt;isbn&gt;1756-1833 (Electronic)&amp;#xD;0959-535X (Linking)&lt;/isbn&gt;&lt;accession-num&gt;18332051&lt;/accession-num&gt;&lt;urls&gt;&lt;related-urls&gt;&lt;url&gt;http://www.ncbi.nlm.nih.gov/pubmed/18332051&lt;/url&gt;&lt;/related-urls&gt;&lt;/urls&gt;&lt;custom2&gt;2287265&lt;/custom2&gt;&lt;electronic-resource-num&gt;10.1136/bmj.39500.885752.BE&lt;/electronic-resource-num&gt;&lt;/record&gt;&lt;/Cite&gt;&lt;/EndNote&gt;</w:instrText>
      </w:r>
      <w:r w:rsidR="00C72173" w:rsidRPr="003C2C18">
        <w:rPr>
          <w:sz w:val="24"/>
          <w:szCs w:val="24"/>
        </w:rPr>
        <w:fldChar w:fldCharType="separate"/>
      </w:r>
      <w:r w:rsidR="00F15C0D">
        <w:rPr>
          <w:noProof/>
          <w:sz w:val="24"/>
          <w:szCs w:val="24"/>
        </w:rPr>
        <w:t>[3]</w:t>
      </w:r>
      <w:r w:rsidR="00C72173" w:rsidRPr="003C2C18">
        <w:rPr>
          <w:sz w:val="24"/>
          <w:szCs w:val="24"/>
        </w:rPr>
        <w:fldChar w:fldCharType="end"/>
      </w:r>
      <w:r w:rsidR="00CE2C5C" w:rsidRPr="003C2C18">
        <w:rPr>
          <w:sz w:val="24"/>
          <w:szCs w:val="24"/>
        </w:rPr>
        <w:t xml:space="preserve">. </w:t>
      </w:r>
    </w:p>
    <w:p w:rsidR="003C2C18" w:rsidRDefault="000068B8" w:rsidP="00074207">
      <w:pPr>
        <w:spacing w:line="360" w:lineRule="auto"/>
        <w:rPr>
          <w:sz w:val="24"/>
          <w:szCs w:val="24"/>
          <w:highlight w:val="yellow"/>
        </w:rPr>
      </w:pPr>
      <w:r>
        <w:rPr>
          <w:sz w:val="24"/>
          <w:szCs w:val="24"/>
        </w:rPr>
        <w:t xml:space="preserve">To ensure </w:t>
      </w:r>
      <w:r w:rsidR="004970FA">
        <w:rPr>
          <w:sz w:val="24"/>
          <w:szCs w:val="24"/>
        </w:rPr>
        <w:t>a</w:t>
      </w:r>
      <w:r>
        <w:rPr>
          <w:sz w:val="24"/>
          <w:szCs w:val="24"/>
        </w:rPr>
        <w:t xml:space="preserve"> safe application of SDR</w:t>
      </w:r>
      <w:r w:rsidR="0028217F">
        <w:rPr>
          <w:sz w:val="24"/>
          <w:szCs w:val="24"/>
        </w:rPr>
        <w:t xml:space="preserve">, especially in areas </w:t>
      </w:r>
      <w:r w:rsidR="002B7336">
        <w:rPr>
          <w:sz w:val="24"/>
          <w:szCs w:val="24"/>
        </w:rPr>
        <w:t>where tuberculosis (TB) is co-endemic</w:t>
      </w:r>
      <w:r>
        <w:rPr>
          <w:sz w:val="24"/>
          <w:szCs w:val="24"/>
        </w:rPr>
        <w:t xml:space="preserve">, </w:t>
      </w:r>
      <w:r w:rsidR="00FB40F1">
        <w:rPr>
          <w:sz w:val="24"/>
          <w:szCs w:val="24"/>
        </w:rPr>
        <w:t xml:space="preserve">the </w:t>
      </w:r>
      <w:r w:rsidR="00074207" w:rsidRPr="003C2C18">
        <w:rPr>
          <w:sz w:val="24"/>
          <w:szCs w:val="24"/>
        </w:rPr>
        <w:t xml:space="preserve">risk </w:t>
      </w:r>
      <w:r w:rsidR="003C2C18" w:rsidRPr="003C2C18">
        <w:rPr>
          <w:sz w:val="24"/>
          <w:szCs w:val="24"/>
        </w:rPr>
        <w:t xml:space="preserve">of </w:t>
      </w:r>
      <w:r w:rsidR="00074207" w:rsidRPr="003C2C18">
        <w:rPr>
          <w:sz w:val="24"/>
          <w:szCs w:val="24"/>
        </w:rPr>
        <w:t xml:space="preserve">inducing </w:t>
      </w:r>
      <w:r w:rsidR="002B7336">
        <w:rPr>
          <w:sz w:val="24"/>
          <w:szCs w:val="24"/>
        </w:rPr>
        <w:t xml:space="preserve">rifampicin </w:t>
      </w:r>
      <w:r w:rsidR="00074207" w:rsidRPr="003C2C18">
        <w:rPr>
          <w:sz w:val="24"/>
          <w:szCs w:val="24"/>
        </w:rPr>
        <w:t xml:space="preserve">resistance in </w:t>
      </w:r>
      <w:r w:rsidR="00074207" w:rsidRPr="0028584E">
        <w:rPr>
          <w:i/>
          <w:sz w:val="24"/>
          <w:szCs w:val="24"/>
        </w:rPr>
        <w:t>Mycobacterium tuberculosis</w:t>
      </w:r>
      <w:r>
        <w:rPr>
          <w:sz w:val="24"/>
          <w:szCs w:val="24"/>
        </w:rPr>
        <w:t xml:space="preserve"> </w:t>
      </w:r>
      <w:r w:rsidR="00FB40F1">
        <w:rPr>
          <w:sz w:val="24"/>
          <w:szCs w:val="24"/>
        </w:rPr>
        <w:t>was</w:t>
      </w:r>
      <w:r>
        <w:rPr>
          <w:sz w:val="24"/>
          <w:szCs w:val="24"/>
        </w:rPr>
        <w:t xml:space="preserve"> </w:t>
      </w:r>
      <w:r w:rsidR="00FB40F1">
        <w:rPr>
          <w:sz w:val="24"/>
          <w:szCs w:val="24"/>
        </w:rPr>
        <w:t>reviewed</w:t>
      </w:r>
      <w:r>
        <w:rPr>
          <w:sz w:val="24"/>
          <w:szCs w:val="24"/>
        </w:rPr>
        <w:t xml:space="preserve">. The available </w:t>
      </w:r>
      <w:r w:rsidR="00390B26">
        <w:rPr>
          <w:sz w:val="24"/>
          <w:szCs w:val="24"/>
        </w:rPr>
        <w:t>evidence</w:t>
      </w:r>
      <w:r w:rsidR="009A6603">
        <w:rPr>
          <w:sz w:val="24"/>
          <w:szCs w:val="24"/>
        </w:rPr>
        <w:t xml:space="preserve"> and experiences</w:t>
      </w:r>
      <w:r w:rsidR="00390B26">
        <w:rPr>
          <w:sz w:val="24"/>
          <w:szCs w:val="24"/>
        </w:rPr>
        <w:t xml:space="preserve"> w</w:t>
      </w:r>
      <w:r w:rsidR="00FB40F1">
        <w:rPr>
          <w:sz w:val="24"/>
          <w:szCs w:val="24"/>
        </w:rPr>
        <w:t>ere</w:t>
      </w:r>
      <w:r>
        <w:rPr>
          <w:sz w:val="24"/>
          <w:szCs w:val="24"/>
        </w:rPr>
        <w:t xml:space="preserve"> </w:t>
      </w:r>
      <w:r w:rsidR="00CE2C5C" w:rsidRPr="003C2C18">
        <w:rPr>
          <w:sz w:val="24"/>
          <w:szCs w:val="24"/>
        </w:rPr>
        <w:t xml:space="preserve">discussed </w:t>
      </w:r>
      <w:r w:rsidR="00FB40F1">
        <w:rPr>
          <w:sz w:val="24"/>
          <w:szCs w:val="24"/>
        </w:rPr>
        <w:t>by</w:t>
      </w:r>
      <w:r w:rsidR="00FB40F1" w:rsidRPr="003C2C18">
        <w:rPr>
          <w:sz w:val="24"/>
          <w:szCs w:val="24"/>
        </w:rPr>
        <w:t xml:space="preserve"> </w:t>
      </w:r>
      <w:r w:rsidR="00CE2C5C" w:rsidRPr="003C2C18">
        <w:rPr>
          <w:sz w:val="24"/>
          <w:szCs w:val="24"/>
        </w:rPr>
        <w:t xml:space="preserve">a panel of tuberculosis and leprosy experts </w:t>
      </w:r>
      <w:r w:rsidR="00FB40F1">
        <w:rPr>
          <w:sz w:val="24"/>
          <w:szCs w:val="24"/>
        </w:rPr>
        <w:t>who concluded that</w:t>
      </w:r>
      <w:r>
        <w:rPr>
          <w:sz w:val="24"/>
          <w:szCs w:val="24"/>
        </w:rPr>
        <w:t xml:space="preserve"> the risk </w:t>
      </w:r>
      <w:r w:rsidR="00FB40F1">
        <w:rPr>
          <w:sz w:val="24"/>
          <w:szCs w:val="24"/>
        </w:rPr>
        <w:t>of promoting the development of</w:t>
      </w:r>
      <w:r w:rsidR="0028584E">
        <w:rPr>
          <w:sz w:val="24"/>
          <w:szCs w:val="24"/>
        </w:rPr>
        <w:t xml:space="preserve"> rifampicin</w:t>
      </w:r>
      <w:r>
        <w:rPr>
          <w:sz w:val="24"/>
          <w:szCs w:val="24"/>
        </w:rPr>
        <w:t xml:space="preserve"> </w:t>
      </w:r>
      <w:r>
        <w:rPr>
          <w:sz w:val="24"/>
          <w:szCs w:val="24"/>
        </w:rPr>
        <w:lastRenderedPageBreak/>
        <w:t>resistan</w:t>
      </w:r>
      <w:r w:rsidR="00FB40F1">
        <w:rPr>
          <w:sz w:val="24"/>
          <w:szCs w:val="24"/>
        </w:rPr>
        <w:t>t TB by</w:t>
      </w:r>
      <w:r w:rsidR="00CA3C0F">
        <w:rPr>
          <w:sz w:val="24"/>
          <w:szCs w:val="24"/>
        </w:rPr>
        <w:t xml:space="preserve"> using SDR is</w:t>
      </w:r>
      <w:r w:rsidR="00074207" w:rsidRPr="003C2C18">
        <w:rPr>
          <w:sz w:val="24"/>
          <w:szCs w:val="24"/>
        </w:rPr>
        <w:t xml:space="preserve"> </w:t>
      </w:r>
      <w:r w:rsidR="0036340F">
        <w:rPr>
          <w:sz w:val="24"/>
          <w:szCs w:val="24"/>
        </w:rPr>
        <w:t>negligible</w:t>
      </w:r>
      <w:r w:rsidR="00074207" w:rsidRPr="003C2C18">
        <w:rPr>
          <w:sz w:val="24"/>
          <w:szCs w:val="24"/>
        </w:rPr>
        <w:t xml:space="preserve"> </w:t>
      </w:r>
      <w:r w:rsidR="00FB40F1">
        <w:rPr>
          <w:sz w:val="24"/>
          <w:szCs w:val="24"/>
        </w:rPr>
        <w:t xml:space="preserve">and </w:t>
      </w:r>
      <w:r w:rsidR="00CA3C0F">
        <w:rPr>
          <w:sz w:val="24"/>
          <w:szCs w:val="24"/>
        </w:rPr>
        <w:t>i</w:t>
      </w:r>
      <w:r w:rsidR="00FB40F1">
        <w:rPr>
          <w:sz w:val="24"/>
          <w:szCs w:val="24"/>
        </w:rPr>
        <w:t xml:space="preserve">s far outweighed by the beneficial effects of the intervention </w:t>
      </w:r>
      <w:r w:rsidR="00074207" w:rsidRPr="003C2C18">
        <w:rPr>
          <w:sz w:val="24"/>
          <w:szCs w:val="24"/>
        </w:rPr>
        <w:fldChar w:fldCharType="begin"/>
      </w:r>
      <w:r w:rsidR="002C50CA">
        <w:rPr>
          <w:sz w:val="24"/>
          <w:szCs w:val="24"/>
        </w:rPr>
        <w:instrText xml:space="preserve"> ADDIN EN.CITE &lt;EndNote&gt;&lt;Cite&gt;&lt;Author&gt;Mieras&lt;/Author&gt;&lt;Year&gt;2016&lt;/Year&gt;&lt;RecNum&gt;326&lt;/RecNum&gt;&lt;DisplayText&gt;[10]&lt;/DisplayText&gt;&lt;record&gt;&lt;rec-number&gt;326&lt;/rec-number&gt;&lt;foreign-keys&gt;&lt;key app="EN" db-id="rrtaafxt2e0vpqevp9rpftz40rdtzf2f522r" timestamp="1465381219"&gt;326&lt;/key&gt;&lt;/foreign-keys&gt;&lt;ref-type name="Journal Article"&gt;17&lt;/ref-type&gt;&lt;contributors&gt;&lt;authors&gt;&lt;author&gt;Mieras, Liesbeth&lt;/author&gt;&lt;author&gt;Anthony, Richard&lt;/author&gt;&lt;author&gt;van Brakel, Wim&lt;/author&gt;&lt;author&gt;Bratschi, Martin W.&lt;/author&gt;&lt;author&gt;van den Broek, Jacques&lt;/author&gt;&lt;author&gt;Cambau, Emmanuelle&lt;/author&gt;&lt;author&gt;Cavaliero, Arielle&lt;/author&gt;&lt;author&gt;Kasang, Christa&lt;/author&gt;&lt;author&gt;Perera, Geethal&lt;/author&gt;&lt;author&gt;Reichman, Lee&lt;/author&gt;&lt;author&gt;Richardus, Jan Hendrik&lt;/author&gt;&lt;author&gt;Saunderson, Paul&lt;/author&gt;&lt;author&gt;Steinmann, Peter&lt;/author&gt;&lt;author&gt;Yew, Wing Wai&lt;/author&gt;&lt;/authors&gt;&lt;/contributors&gt;&lt;titles&gt;&lt;title&gt;&lt;style face="normal" font="default" size="100%"&gt;Negligible risk of inducing resistance in &lt;/style&gt;&lt;style face="italic" font="default" size="100%"&gt;Mycobacterium tuberculosis&lt;/style&gt;&lt;style face="normal" font="default" size="100%"&gt; with single-dose rifampicin as post-exposure prophylaxis for leprosy&lt;/style&gt;&lt;/title&gt;&lt;secondary-title&gt;Infectious Diseases of Poverty&lt;/secondary-title&gt;&lt;/titles&gt;&lt;periodical&gt;&lt;full-title&gt;Infectious Diseases of Poverty&lt;/full-title&gt;&lt;/periodical&gt;&lt;pages&gt;1-5&lt;/pages&gt;&lt;volume&gt;5&lt;/volume&gt;&lt;number&gt;1&lt;/number&gt;&lt;dates&gt;&lt;year&gt;2016&lt;/year&gt;&lt;/dates&gt;&lt;isbn&gt;2049-9957&lt;/isbn&gt;&lt;label&gt;Mieras2016&lt;/label&gt;&lt;work-type&gt;journal article&lt;/work-type&gt;&lt;urls&gt;&lt;related-urls&gt;&lt;url&gt;http://dx.doi.org/10.1186/s40249-016-0140-y&lt;/url&gt;&lt;/related-urls&gt;&lt;/urls&gt;&lt;electronic-resource-num&gt;10.1186/s40249-016-0140-y&lt;/electronic-resource-num&gt;&lt;/record&gt;&lt;/Cite&gt;&lt;/EndNote&gt;</w:instrText>
      </w:r>
      <w:r w:rsidR="00074207" w:rsidRPr="003C2C18">
        <w:rPr>
          <w:sz w:val="24"/>
          <w:szCs w:val="24"/>
        </w:rPr>
        <w:fldChar w:fldCharType="separate"/>
      </w:r>
      <w:r w:rsidR="002C50CA">
        <w:rPr>
          <w:noProof/>
          <w:sz w:val="24"/>
          <w:szCs w:val="24"/>
        </w:rPr>
        <w:t>[10]</w:t>
      </w:r>
      <w:r w:rsidR="00074207" w:rsidRPr="003C2C18">
        <w:rPr>
          <w:sz w:val="24"/>
          <w:szCs w:val="24"/>
        </w:rPr>
        <w:fldChar w:fldCharType="end"/>
      </w:r>
      <w:r w:rsidR="00074207" w:rsidRPr="003C2C18">
        <w:rPr>
          <w:sz w:val="24"/>
          <w:szCs w:val="24"/>
        </w:rPr>
        <w:t xml:space="preserve">. </w:t>
      </w:r>
    </w:p>
    <w:p w:rsidR="002B651F" w:rsidRDefault="00AD065E" w:rsidP="00C530C5">
      <w:pPr>
        <w:spacing w:line="360" w:lineRule="auto"/>
        <w:rPr>
          <w:sz w:val="24"/>
          <w:szCs w:val="24"/>
          <w:lang w:val="en-US"/>
        </w:rPr>
      </w:pPr>
      <w:r w:rsidRPr="00AD065E">
        <w:rPr>
          <w:sz w:val="24"/>
          <w:szCs w:val="24"/>
        </w:rPr>
        <w:t>T</w:t>
      </w:r>
      <w:r w:rsidR="00E504B4" w:rsidRPr="00AD065E">
        <w:rPr>
          <w:sz w:val="24"/>
          <w:szCs w:val="24"/>
        </w:rPr>
        <w:t xml:space="preserve">he LPEP program was </w:t>
      </w:r>
      <w:r w:rsidR="00FB40F1">
        <w:rPr>
          <w:sz w:val="24"/>
          <w:szCs w:val="24"/>
        </w:rPr>
        <w:t>designed</w:t>
      </w:r>
      <w:r w:rsidR="00FB40F1" w:rsidRPr="00AD065E">
        <w:rPr>
          <w:sz w:val="24"/>
          <w:szCs w:val="24"/>
        </w:rPr>
        <w:t xml:space="preserve"> </w:t>
      </w:r>
      <w:r w:rsidR="00E504B4">
        <w:rPr>
          <w:sz w:val="24"/>
          <w:szCs w:val="24"/>
        </w:rPr>
        <w:t>t</w:t>
      </w:r>
      <w:r w:rsidRPr="00AD065E">
        <w:rPr>
          <w:sz w:val="24"/>
          <w:szCs w:val="24"/>
        </w:rPr>
        <w:t>o provide evidence on the feasibility and impact of chemoprophylaxis using SDR</w:t>
      </w:r>
      <w:r w:rsidR="00074207" w:rsidRPr="00AD065E">
        <w:rPr>
          <w:sz w:val="24"/>
          <w:szCs w:val="24"/>
        </w:rPr>
        <w:t xml:space="preserve">. </w:t>
      </w:r>
      <w:r w:rsidR="00BF16D5">
        <w:rPr>
          <w:rFonts w:cstheme="minorHAnsi"/>
          <w:sz w:val="24"/>
          <w:szCs w:val="24"/>
          <w:lang w:val="en-US" w:eastAsia="de-DE"/>
        </w:rPr>
        <w:t xml:space="preserve">The LPEP Study Group consists of the </w:t>
      </w:r>
      <w:r w:rsidR="00C51709">
        <w:rPr>
          <w:rFonts w:cstheme="minorHAnsi"/>
          <w:sz w:val="24"/>
          <w:szCs w:val="24"/>
          <w:lang w:val="en-US" w:eastAsia="de-DE"/>
        </w:rPr>
        <w:t>implementing</w:t>
      </w:r>
      <w:r w:rsidR="00BF16D5">
        <w:rPr>
          <w:rFonts w:cstheme="minorHAnsi"/>
          <w:sz w:val="24"/>
          <w:szCs w:val="24"/>
          <w:lang w:val="en-US" w:eastAsia="de-DE"/>
        </w:rPr>
        <w:t xml:space="preserve"> partners (International Federation of Anti-Leprosy Associations (ILEP) mem</w:t>
      </w:r>
      <w:r w:rsidR="00BB72A7">
        <w:rPr>
          <w:rFonts w:cstheme="minorHAnsi"/>
          <w:sz w:val="24"/>
          <w:szCs w:val="24"/>
          <w:lang w:val="en-US" w:eastAsia="de-DE"/>
        </w:rPr>
        <w:t>bers</w:t>
      </w:r>
      <w:r w:rsidR="00826AD6">
        <w:rPr>
          <w:rFonts w:cstheme="minorHAnsi"/>
          <w:sz w:val="24"/>
          <w:szCs w:val="24"/>
          <w:lang w:val="en-US" w:eastAsia="de-DE"/>
        </w:rPr>
        <w:t xml:space="preserve"> and</w:t>
      </w:r>
      <w:r w:rsidR="00BB72A7">
        <w:rPr>
          <w:rFonts w:cstheme="minorHAnsi"/>
          <w:sz w:val="24"/>
          <w:szCs w:val="24"/>
          <w:lang w:val="en-US" w:eastAsia="de-DE"/>
        </w:rPr>
        <w:t xml:space="preserve"> national leprosy programs), the funder (</w:t>
      </w:r>
      <w:r w:rsidR="00BF16D5">
        <w:rPr>
          <w:rFonts w:cstheme="minorHAnsi"/>
          <w:sz w:val="24"/>
          <w:szCs w:val="24"/>
          <w:lang w:val="en-US" w:eastAsia="de-DE"/>
        </w:rPr>
        <w:t xml:space="preserve">the Novartis Foundation) and academic partners (Erasmus Medical Center and Swiss Tropical and Public Health Institute) </w:t>
      </w:r>
      <w:r w:rsidR="00BF16D5">
        <w:rPr>
          <w:rFonts w:cstheme="minorHAnsi"/>
          <w:sz w:val="24"/>
          <w:szCs w:val="24"/>
          <w:lang w:val="en-US" w:eastAsia="de-DE"/>
        </w:rPr>
        <w:fldChar w:fldCharType="begin">
          <w:fldData xml:space="preserve">PEVuZE5vdGU+PENpdGU+PEF1dGhvcj5CYXJ0aC1KYWVnZ2k8L0F1dGhvcj48WWVhcj4yMDE2PC9Z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</w:fldData>
        </w:fldChar>
      </w:r>
      <w:r w:rsidR="00F15C0D">
        <w:rPr>
          <w:rFonts w:cstheme="minorHAnsi"/>
          <w:sz w:val="24"/>
          <w:szCs w:val="24"/>
          <w:lang w:val="en-US" w:eastAsia="de-DE"/>
        </w:rPr>
        <w:instrText xml:space="preserve"> ADDIN EN.CITE </w:instrText>
      </w:r>
      <w:r w:rsidR="00F15C0D">
        <w:rPr>
          <w:rFonts w:cstheme="minorHAnsi"/>
          <w:sz w:val="24"/>
          <w:szCs w:val="24"/>
          <w:lang w:val="en-US" w:eastAsia="de-DE"/>
        </w:rPr>
        <w:fldChar w:fldCharType="begin">
          <w:fldData xml:space="preserve">PEVuZE5vdGU+PENpdGU+PEF1dGhvcj5CYXJ0aC1KYWVnZ2k8L0F1dGhvcj48WWVhcj4yMDE2PC9Z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</w:fldData>
        </w:fldChar>
      </w:r>
      <w:r w:rsidR="00F15C0D">
        <w:rPr>
          <w:rFonts w:cstheme="minorHAnsi"/>
          <w:sz w:val="24"/>
          <w:szCs w:val="24"/>
          <w:lang w:val="en-US" w:eastAsia="de-DE"/>
        </w:rPr>
        <w:instrText xml:space="preserve"> ADDIN EN.CITE.DATA </w:instrText>
      </w:r>
      <w:r w:rsidR="00F15C0D">
        <w:rPr>
          <w:rFonts w:cstheme="minorHAnsi"/>
          <w:sz w:val="24"/>
          <w:szCs w:val="24"/>
          <w:lang w:val="en-US" w:eastAsia="de-DE"/>
        </w:rPr>
      </w:r>
      <w:r w:rsidR="00F15C0D">
        <w:rPr>
          <w:rFonts w:cstheme="minorHAnsi"/>
          <w:sz w:val="24"/>
          <w:szCs w:val="24"/>
          <w:lang w:val="en-US" w:eastAsia="de-DE"/>
        </w:rPr>
        <w:fldChar w:fldCharType="end"/>
      </w:r>
      <w:r w:rsidR="00BF16D5">
        <w:rPr>
          <w:rFonts w:cstheme="minorHAnsi"/>
          <w:sz w:val="24"/>
          <w:szCs w:val="24"/>
          <w:lang w:val="en-US" w:eastAsia="de-DE"/>
        </w:rPr>
      </w:r>
      <w:r w:rsidR="00BF16D5">
        <w:rPr>
          <w:rFonts w:cstheme="minorHAnsi"/>
          <w:sz w:val="24"/>
          <w:szCs w:val="24"/>
          <w:lang w:val="en-US" w:eastAsia="de-DE"/>
        </w:rPr>
        <w:fldChar w:fldCharType="separate"/>
      </w:r>
      <w:r w:rsidR="00F15C0D">
        <w:rPr>
          <w:rFonts w:cstheme="minorHAnsi"/>
          <w:noProof/>
          <w:sz w:val="24"/>
          <w:szCs w:val="24"/>
          <w:lang w:val="en-US" w:eastAsia="de-DE"/>
        </w:rPr>
        <w:t>[4]</w:t>
      </w:r>
      <w:r w:rsidR="00BF16D5">
        <w:rPr>
          <w:rFonts w:cstheme="minorHAnsi"/>
          <w:sz w:val="24"/>
          <w:szCs w:val="24"/>
          <w:lang w:val="en-US" w:eastAsia="de-DE"/>
        </w:rPr>
        <w:fldChar w:fldCharType="end"/>
      </w:r>
      <w:r w:rsidR="00BF16D5" w:rsidRPr="00AE1BE7">
        <w:rPr>
          <w:sz w:val="24"/>
          <w:szCs w:val="24"/>
        </w:rPr>
        <w:t xml:space="preserve">. </w:t>
      </w:r>
      <w:r w:rsidR="0055252E">
        <w:rPr>
          <w:sz w:val="24"/>
          <w:szCs w:val="24"/>
        </w:rPr>
        <w:t>The program</w:t>
      </w:r>
      <w:r>
        <w:rPr>
          <w:sz w:val="24"/>
          <w:szCs w:val="24"/>
        </w:rPr>
        <w:t xml:space="preserve"> </w:t>
      </w:r>
      <w:r w:rsidR="00731820">
        <w:rPr>
          <w:sz w:val="24"/>
          <w:szCs w:val="24"/>
        </w:rPr>
        <w:t>was implemented</w:t>
      </w:r>
      <w:r>
        <w:rPr>
          <w:sz w:val="24"/>
          <w:szCs w:val="24"/>
        </w:rPr>
        <w:t xml:space="preserve"> </w:t>
      </w:r>
      <w:r w:rsidRPr="00AE1BE7">
        <w:rPr>
          <w:sz w:val="24"/>
          <w:szCs w:val="24"/>
        </w:rPr>
        <w:t>in eight different</w:t>
      </w:r>
      <w:r w:rsidR="001E2D07" w:rsidRPr="00AE1BE7">
        <w:rPr>
          <w:sz w:val="24"/>
          <w:szCs w:val="24"/>
        </w:rPr>
        <w:t xml:space="preserve"> leprosy endemic</w:t>
      </w:r>
      <w:r w:rsidRPr="00AE1BE7">
        <w:rPr>
          <w:sz w:val="24"/>
          <w:szCs w:val="24"/>
        </w:rPr>
        <w:t xml:space="preserve"> countries </w:t>
      </w:r>
      <w:r w:rsidRPr="00AE1BE7">
        <w:rPr>
          <w:rFonts w:cstheme="minorHAnsi"/>
          <w:sz w:val="24"/>
          <w:szCs w:val="24"/>
          <w:lang w:val="en-US" w:eastAsia="de-DE"/>
        </w:rPr>
        <w:t>(Brazil, Cambodia, India, Indonesia, Myanmar, Nepal, Sri Lanka, and Tanzania)</w:t>
      </w:r>
      <w:r w:rsidR="007607F5" w:rsidRPr="00AE1BE7">
        <w:rPr>
          <w:rFonts w:cstheme="minorHAnsi"/>
          <w:sz w:val="24"/>
          <w:szCs w:val="24"/>
          <w:lang w:val="en-US" w:eastAsia="de-DE"/>
        </w:rPr>
        <w:t xml:space="preserve"> </w:t>
      </w:r>
      <w:r w:rsidR="00EE6488">
        <w:rPr>
          <w:rFonts w:cstheme="minorHAnsi"/>
          <w:sz w:val="24"/>
          <w:szCs w:val="24"/>
          <w:lang w:val="en-US" w:eastAsia="de-DE"/>
        </w:rPr>
        <w:t>according to an overall study protocol</w:t>
      </w:r>
      <w:r w:rsidR="00FB40F1">
        <w:rPr>
          <w:rFonts w:cstheme="minorHAnsi"/>
          <w:sz w:val="24"/>
          <w:szCs w:val="24"/>
          <w:lang w:val="en-US" w:eastAsia="de-DE"/>
        </w:rPr>
        <w:t xml:space="preserve"> that was readily</w:t>
      </w:r>
      <w:r w:rsidR="00EE6488">
        <w:rPr>
          <w:rFonts w:cstheme="minorHAnsi"/>
          <w:sz w:val="24"/>
          <w:szCs w:val="24"/>
          <w:lang w:val="en-US" w:eastAsia="de-DE"/>
        </w:rPr>
        <w:t xml:space="preserve"> </w:t>
      </w:r>
      <w:r w:rsidR="003F7954" w:rsidRPr="00AE1BE7">
        <w:rPr>
          <w:rFonts w:cstheme="minorHAnsi"/>
          <w:sz w:val="24"/>
          <w:szCs w:val="24"/>
          <w:lang w:val="en-US" w:eastAsia="de-DE"/>
        </w:rPr>
        <w:t xml:space="preserve">adapted to the </w:t>
      </w:r>
      <w:r w:rsidR="0054662E" w:rsidRPr="00AE1BE7">
        <w:rPr>
          <w:rFonts w:cstheme="minorHAnsi"/>
          <w:sz w:val="24"/>
          <w:szCs w:val="24"/>
          <w:lang w:val="en-US" w:eastAsia="de-DE"/>
        </w:rPr>
        <w:t>di</w:t>
      </w:r>
      <w:r w:rsidR="0054662E">
        <w:rPr>
          <w:rFonts w:cstheme="minorHAnsi"/>
          <w:sz w:val="24"/>
          <w:szCs w:val="24"/>
          <w:lang w:val="en-US" w:eastAsia="de-DE"/>
        </w:rPr>
        <w:t>stinct</w:t>
      </w:r>
      <w:r w:rsidR="0054662E" w:rsidRPr="00AE1BE7">
        <w:rPr>
          <w:rFonts w:cstheme="minorHAnsi"/>
          <w:sz w:val="24"/>
          <w:szCs w:val="24"/>
          <w:lang w:val="en-US" w:eastAsia="de-DE"/>
        </w:rPr>
        <w:t xml:space="preserve"> </w:t>
      </w:r>
      <w:r w:rsidR="007607F5" w:rsidRPr="00AE1BE7">
        <w:rPr>
          <w:rFonts w:cstheme="minorHAnsi"/>
          <w:sz w:val="24"/>
          <w:szCs w:val="24"/>
          <w:lang w:val="en-US" w:eastAsia="de-DE"/>
        </w:rPr>
        <w:t>health systems and</w:t>
      </w:r>
      <w:r w:rsidR="00B65CB8">
        <w:rPr>
          <w:rFonts w:cstheme="minorHAnsi"/>
          <w:sz w:val="24"/>
          <w:szCs w:val="24"/>
          <w:lang w:val="en-US" w:eastAsia="de-DE"/>
        </w:rPr>
        <w:t xml:space="preserve"> aligned </w:t>
      </w:r>
      <w:r w:rsidR="00FB40F1">
        <w:rPr>
          <w:rFonts w:cstheme="minorHAnsi"/>
          <w:sz w:val="24"/>
          <w:szCs w:val="24"/>
          <w:lang w:val="en-US" w:eastAsia="de-DE"/>
        </w:rPr>
        <w:t>with</w:t>
      </w:r>
      <w:r w:rsidR="00FB40F1" w:rsidRPr="00AE1BE7">
        <w:rPr>
          <w:rFonts w:cstheme="minorHAnsi"/>
          <w:sz w:val="24"/>
          <w:szCs w:val="24"/>
          <w:lang w:val="en-US" w:eastAsia="de-DE"/>
        </w:rPr>
        <w:t xml:space="preserve"> </w:t>
      </w:r>
      <w:r w:rsidR="007607F5" w:rsidRPr="00AE1BE7">
        <w:rPr>
          <w:rFonts w:cstheme="minorHAnsi"/>
          <w:sz w:val="24"/>
          <w:szCs w:val="24"/>
          <w:lang w:val="en-US" w:eastAsia="de-DE"/>
        </w:rPr>
        <w:t>national leprosy program activities</w:t>
      </w:r>
      <w:r w:rsidR="00926B51">
        <w:rPr>
          <w:rFonts w:cstheme="minorHAnsi"/>
          <w:sz w:val="24"/>
          <w:szCs w:val="24"/>
          <w:lang w:val="en-US" w:eastAsia="de-DE"/>
        </w:rPr>
        <w:t xml:space="preserve">. </w:t>
      </w:r>
      <w:r w:rsidR="00FD6949" w:rsidRPr="00AE1BE7">
        <w:rPr>
          <w:sz w:val="24"/>
          <w:szCs w:val="24"/>
        </w:rPr>
        <w:t>In Cambodia for example, contact tracing and chemoprophylaxis</w:t>
      </w:r>
      <w:r w:rsidR="00FD6949">
        <w:rPr>
          <w:sz w:val="24"/>
          <w:szCs w:val="24"/>
        </w:rPr>
        <w:t xml:space="preserve"> administration is done in drives</w:t>
      </w:r>
      <w:r w:rsidR="002E0EA4">
        <w:rPr>
          <w:sz w:val="24"/>
          <w:szCs w:val="24"/>
        </w:rPr>
        <w:t>. A</w:t>
      </w:r>
      <w:r w:rsidR="00405CFF">
        <w:rPr>
          <w:sz w:val="24"/>
          <w:szCs w:val="24"/>
        </w:rPr>
        <w:t xml:space="preserve"> fix team of experts is</w:t>
      </w:r>
      <w:r w:rsidR="00FD6949">
        <w:rPr>
          <w:sz w:val="24"/>
          <w:szCs w:val="24"/>
        </w:rPr>
        <w:t xml:space="preserve"> tracing </w:t>
      </w:r>
      <w:r w:rsidR="0054662E">
        <w:rPr>
          <w:sz w:val="24"/>
          <w:szCs w:val="24"/>
        </w:rPr>
        <w:t xml:space="preserve">the contacts of </w:t>
      </w:r>
      <w:r w:rsidR="00FD6949">
        <w:rPr>
          <w:sz w:val="24"/>
          <w:szCs w:val="24"/>
        </w:rPr>
        <w:t xml:space="preserve">all newly detected leprosy patients of a </w:t>
      </w:r>
      <w:r w:rsidR="002C1AED">
        <w:rPr>
          <w:sz w:val="24"/>
          <w:szCs w:val="24"/>
        </w:rPr>
        <w:t>defined</w:t>
      </w:r>
      <w:r w:rsidR="00FD6949">
        <w:rPr>
          <w:sz w:val="24"/>
          <w:szCs w:val="24"/>
        </w:rPr>
        <w:t xml:space="preserve"> </w:t>
      </w:r>
      <w:r w:rsidR="00F02C47">
        <w:rPr>
          <w:sz w:val="24"/>
          <w:szCs w:val="24"/>
        </w:rPr>
        <w:t xml:space="preserve">administrative </w:t>
      </w:r>
      <w:r w:rsidR="00FD6949">
        <w:rPr>
          <w:sz w:val="24"/>
          <w:szCs w:val="24"/>
        </w:rPr>
        <w:t>area</w:t>
      </w:r>
      <w:r w:rsidR="00C54E4E">
        <w:rPr>
          <w:sz w:val="24"/>
          <w:szCs w:val="24"/>
        </w:rPr>
        <w:t xml:space="preserve"> (operational district)</w:t>
      </w:r>
      <w:r w:rsidR="00FD6949">
        <w:rPr>
          <w:sz w:val="24"/>
          <w:szCs w:val="24"/>
        </w:rPr>
        <w:t xml:space="preserve"> at once </w:t>
      </w:r>
      <w:r w:rsidR="00FD6949">
        <w:rPr>
          <w:sz w:val="24"/>
          <w:szCs w:val="24"/>
        </w:rPr>
        <w:fldChar w:fldCharType="begin">
          <w:fldData xml:space="preserve">PEVuZE5vdGU+PENpdGU+PEF1dGhvcj5Gw7xyc3Q8L0F1dGhvcj48WWVhcj4yMDE4PC9ZZWFyPjxS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</w:fldData>
        </w:fldChar>
      </w:r>
      <w:r w:rsidR="00550686">
        <w:rPr>
          <w:sz w:val="24"/>
          <w:szCs w:val="24"/>
        </w:rPr>
        <w:instrText xml:space="preserve"> ADDIN EN.CITE </w:instrText>
      </w:r>
      <w:r w:rsidR="00550686">
        <w:rPr>
          <w:sz w:val="24"/>
          <w:szCs w:val="24"/>
        </w:rPr>
        <w:fldChar w:fldCharType="begin">
          <w:fldData xml:space="preserve">PEVuZE5vdGU+PENpdGU+PEF1dGhvcj5Gw7xyc3Q8L0F1dGhvcj48WWVhcj4yMDE4PC9ZZWFyPjxS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</w:fldData>
        </w:fldChar>
      </w:r>
      <w:r w:rsidR="00550686">
        <w:rPr>
          <w:sz w:val="24"/>
          <w:szCs w:val="24"/>
        </w:rPr>
        <w:instrText xml:space="preserve"> ADDIN EN.CITE.DATA </w:instrText>
      </w:r>
      <w:r w:rsidR="00550686">
        <w:rPr>
          <w:sz w:val="24"/>
          <w:szCs w:val="24"/>
        </w:rPr>
      </w:r>
      <w:r w:rsidR="00550686">
        <w:rPr>
          <w:sz w:val="24"/>
          <w:szCs w:val="24"/>
        </w:rPr>
        <w:fldChar w:fldCharType="end"/>
      </w:r>
      <w:r w:rsidR="00FD6949">
        <w:rPr>
          <w:sz w:val="24"/>
          <w:szCs w:val="24"/>
        </w:rPr>
      </w:r>
      <w:r w:rsidR="00FD6949">
        <w:rPr>
          <w:sz w:val="24"/>
          <w:szCs w:val="24"/>
        </w:rPr>
        <w:fldChar w:fldCharType="separate"/>
      </w:r>
      <w:r w:rsidR="002C50CA">
        <w:rPr>
          <w:noProof/>
          <w:sz w:val="24"/>
          <w:szCs w:val="24"/>
        </w:rPr>
        <w:t>[11]</w:t>
      </w:r>
      <w:r w:rsidR="00FD6949">
        <w:rPr>
          <w:sz w:val="24"/>
          <w:szCs w:val="24"/>
        </w:rPr>
        <w:fldChar w:fldCharType="end"/>
      </w:r>
      <w:r w:rsidR="00FD6949">
        <w:rPr>
          <w:sz w:val="24"/>
          <w:szCs w:val="24"/>
        </w:rPr>
        <w:t xml:space="preserve"> </w:t>
      </w:r>
      <w:r w:rsidR="00FD6949" w:rsidRPr="007F4FEF">
        <w:rPr>
          <w:sz w:val="24"/>
          <w:szCs w:val="24"/>
        </w:rPr>
        <w:t>(</w:t>
      </w:r>
      <w:proofErr w:type="spellStart"/>
      <w:r w:rsidR="00FD6949" w:rsidRPr="007F4FEF">
        <w:rPr>
          <w:sz w:val="24"/>
          <w:szCs w:val="24"/>
        </w:rPr>
        <w:t>Cavaliero</w:t>
      </w:r>
      <w:proofErr w:type="spellEnd"/>
      <w:r w:rsidR="00FD6949" w:rsidRPr="007F4FEF">
        <w:rPr>
          <w:sz w:val="24"/>
          <w:szCs w:val="24"/>
        </w:rPr>
        <w:t xml:space="preserve"> </w:t>
      </w:r>
      <w:r w:rsidR="00FD6949" w:rsidRPr="005938C8">
        <w:rPr>
          <w:i/>
          <w:sz w:val="24"/>
          <w:szCs w:val="24"/>
        </w:rPr>
        <w:t>et al</w:t>
      </w:r>
      <w:r w:rsidR="00FD6949" w:rsidRPr="007F4FEF">
        <w:rPr>
          <w:sz w:val="24"/>
          <w:szCs w:val="24"/>
        </w:rPr>
        <w:t xml:space="preserve"> under review). In</w:t>
      </w:r>
      <w:r w:rsidR="00FD6949">
        <w:rPr>
          <w:sz w:val="24"/>
          <w:szCs w:val="24"/>
        </w:rPr>
        <w:t xml:space="preserve"> Indonesia a blanke</w:t>
      </w:r>
      <w:r w:rsidR="002E0EA4">
        <w:rPr>
          <w:sz w:val="24"/>
          <w:szCs w:val="24"/>
        </w:rPr>
        <w:t>t</w:t>
      </w:r>
      <w:r w:rsidR="00FD6949">
        <w:rPr>
          <w:sz w:val="24"/>
          <w:szCs w:val="24"/>
        </w:rPr>
        <w:t xml:space="preserve"> approach was applied</w:t>
      </w:r>
      <w:r w:rsidR="00E56F6D">
        <w:rPr>
          <w:sz w:val="24"/>
          <w:szCs w:val="24"/>
        </w:rPr>
        <w:t xml:space="preserve"> i</w:t>
      </w:r>
      <w:r w:rsidR="00E56F6D" w:rsidRPr="00E56F6D">
        <w:rPr>
          <w:sz w:val="24"/>
          <w:szCs w:val="24"/>
        </w:rPr>
        <w:t>n a</w:t>
      </w:r>
      <w:r w:rsidR="00060FF9">
        <w:rPr>
          <w:sz w:val="24"/>
          <w:szCs w:val="24"/>
        </w:rPr>
        <w:t xml:space="preserve"> </w:t>
      </w:r>
      <w:r w:rsidR="00E56F6D" w:rsidRPr="00E56F6D">
        <w:rPr>
          <w:sz w:val="24"/>
          <w:szCs w:val="24"/>
        </w:rPr>
        <w:t>village</w:t>
      </w:r>
      <w:r w:rsidR="00326AB4">
        <w:rPr>
          <w:sz w:val="24"/>
          <w:szCs w:val="24"/>
        </w:rPr>
        <w:t xml:space="preserve"> </w:t>
      </w:r>
      <w:r w:rsidR="00326AB4" w:rsidRPr="00E56F6D">
        <w:rPr>
          <w:sz w:val="24"/>
          <w:szCs w:val="24"/>
        </w:rPr>
        <w:t>(Lingat)</w:t>
      </w:r>
      <w:r w:rsidR="00E56F6D" w:rsidRPr="00E56F6D">
        <w:rPr>
          <w:sz w:val="24"/>
          <w:szCs w:val="24"/>
        </w:rPr>
        <w:t xml:space="preserve"> on</w:t>
      </w:r>
      <w:r w:rsidR="00060FF9" w:rsidRPr="00060FF9">
        <w:rPr>
          <w:sz w:val="24"/>
          <w:szCs w:val="24"/>
        </w:rPr>
        <w:t xml:space="preserve"> </w:t>
      </w:r>
      <w:r w:rsidR="00060FF9">
        <w:rPr>
          <w:sz w:val="24"/>
          <w:szCs w:val="24"/>
        </w:rPr>
        <w:t>the high</w:t>
      </w:r>
      <w:r w:rsidR="00955E6B">
        <w:rPr>
          <w:sz w:val="24"/>
          <w:szCs w:val="24"/>
        </w:rPr>
        <w:t>ly</w:t>
      </w:r>
      <w:r w:rsidR="00060FF9">
        <w:rPr>
          <w:sz w:val="24"/>
          <w:szCs w:val="24"/>
        </w:rPr>
        <w:t xml:space="preserve"> endemic</w:t>
      </w:r>
      <w:r w:rsidR="00E56F6D" w:rsidRPr="00E56F6D">
        <w:rPr>
          <w:sz w:val="24"/>
          <w:szCs w:val="24"/>
        </w:rPr>
        <w:t xml:space="preserve"> Selaru Island</w:t>
      </w:r>
      <w:r w:rsidR="00272154">
        <w:rPr>
          <w:sz w:val="24"/>
          <w:szCs w:val="24"/>
        </w:rPr>
        <w:t>, where all</w:t>
      </w:r>
      <w:r w:rsidR="000949CF">
        <w:rPr>
          <w:sz w:val="24"/>
          <w:szCs w:val="24"/>
        </w:rPr>
        <w:t xml:space="preserve"> asymptomatic</w:t>
      </w:r>
      <w:r w:rsidR="002E0EA4">
        <w:rPr>
          <w:sz w:val="24"/>
          <w:szCs w:val="24"/>
        </w:rPr>
        <w:t xml:space="preserve"> and eligible</w:t>
      </w:r>
      <w:r w:rsidR="00272154">
        <w:rPr>
          <w:sz w:val="24"/>
          <w:szCs w:val="24"/>
        </w:rPr>
        <w:t xml:space="preserve"> inhabitants receiv</w:t>
      </w:r>
      <w:r w:rsidR="00FB40F1">
        <w:rPr>
          <w:sz w:val="24"/>
          <w:szCs w:val="24"/>
        </w:rPr>
        <w:t>ed</w:t>
      </w:r>
      <w:r w:rsidR="00272154">
        <w:rPr>
          <w:sz w:val="24"/>
          <w:szCs w:val="24"/>
        </w:rPr>
        <w:t xml:space="preserve"> SDR</w:t>
      </w:r>
      <w:r w:rsidR="00E56F6D">
        <w:rPr>
          <w:sz w:val="24"/>
          <w:szCs w:val="24"/>
        </w:rPr>
        <w:t xml:space="preserve"> </w:t>
      </w:r>
      <w:r w:rsidR="00E56F6D">
        <w:rPr>
          <w:sz w:val="24"/>
          <w:szCs w:val="24"/>
        </w:rPr>
        <w:fldChar w:fldCharType="begin">
          <w:fldData xml:space="preserve">PEVuZE5vdGU+PENpdGU+PEF1dGhvcj5CYXJ0aC1KYWVnZ2k8L0F1dGhvcj48WWVhcj4yMDE2PC9Z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==
</w:fldData>
        </w:fldChar>
      </w:r>
      <w:r w:rsidR="002C50CA">
        <w:rPr>
          <w:sz w:val="24"/>
          <w:szCs w:val="24"/>
        </w:rPr>
        <w:instrText xml:space="preserve"> ADDIN EN.CITE </w:instrText>
      </w:r>
      <w:r w:rsidR="002C50CA">
        <w:rPr>
          <w:sz w:val="24"/>
          <w:szCs w:val="24"/>
        </w:rPr>
        <w:fldChar w:fldCharType="begin">
          <w:fldData xml:space="preserve">PEVuZE5vdGU+PENpdGU+PEF1dGhvcj5CYXJ0aC1KYWVnZ2k8L0F1dGhvcj48WWVhcj4yMDE2PC9Z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==
</w:fldData>
        </w:fldChar>
      </w:r>
      <w:r w:rsidR="002C50CA">
        <w:rPr>
          <w:sz w:val="24"/>
          <w:szCs w:val="24"/>
        </w:rPr>
        <w:instrText xml:space="preserve"> ADDIN EN.CITE.DATA </w:instrText>
      </w:r>
      <w:r w:rsidR="002C50CA">
        <w:rPr>
          <w:sz w:val="24"/>
          <w:szCs w:val="24"/>
        </w:rPr>
      </w:r>
      <w:r w:rsidR="002C50CA">
        <w:rPr>
          <w:sz w:val="24"/>
          <w:szCs w:val="24"/>
        </w:rPr>
        <w:fldChar w:fldCharType="end"/>
      </w:r>
      <w:r w:rsidR="00E56F6D">
        <w:rPr>
          <w:sz w:val="24"/>
          <w:szCs w:val="24"/>
        </w:rPr>
      </w:r>
      <w:r w:rsidR="00E56F6D">
        <w:rPr>
          <w:sz w:val="24"/>
          <w:szCs w:val="24"/>
        </w:rPr>
        <w:fldChar w:fldCharType="separate"/>
      </w:r>
      <w:r w:rsidR="002C50CA">
        <w:rPr>
          <w:noProof/>
          <w:sz w:val="24"/>
          <w:szCs w:val="24"/>
        </w:rPr>
        <w:t>[4, 12]</w:t>
      </w:r>
      <w:r w:rsidR="00E56F6D">
        <w:rPr>
          <w:sz w:val="24"/>
          <w:szCs w:val="24"/>
        </w:rPr>
        <w:fldChar w:fldCharType="end"/>
      </w:r>
      <w:r w:rsidR="00FD6949">
        <w:rPr>
          <w:sz w:val="24"/>
          <w:szCs w:val="24"/>
        </w:rPr>
        <w:t xml:space="preserve">. </w:t>
      </w:r>
      <w:r w:rsidR="00F028DD" w:rsidRPr="00AE1BE7">
        <w:rPr>
          <w:sz w:val="24"/>
          <w:szCs w:val="24"/>
        </w:rPr>
        <w:t xml:space="preserve">The </w:t>
      </w:r>
      <w:r w:rsidR="00790DAC">
        <w:rPr>
          <w:sz w:val="24"/>
          <w:szCs w:val="24"/>
        </w:rPr>
        <w:t>i</w:t>
      </w:r>
      <w:r w:rsidR="00B215F6">
        <w:rPr>
          <w:sz w:val="24"/>
          <w:szCs w:val="24"/>
        </w:rPr>
        <w:t>mplementation</w:t>
      </w:r>
      <w:r w:rsidR="00790DAC">
        <w:rPr>
          <w:sz w:val="24"/>
          <w:szCs w:val="24"/>
        </w:rPr>
        <w:t xml:space="preserve"> of L</w:t>
      </w:r>
      <w:r w:rsidR="00F028DD" w:rsidRPr="00AE1BE7">
        <w:rPr>
          <w:sz w:val="24"/>
          <w:szCs w:val="24"/>
        </w:rPr>
        <w:t xml:space="preserve">PEP </w:t>
      </w:r>
      <w:r w:rsidR="0054662E">
        <w:rPr>
          <w:sz w:val="24"/>
          <w:szCs w:val="24"/>
        </w:rPr>
        <w:t>and</w:t>
      </w:r>
      <w:r w:rsidR="0054662E" w:rsidRPr="00AE1BE7">
        <w:rPr>
          <w:sz w:val="24"/>
          <w:szCs w:val="24"/>
        </w:rPr>
        <w:t xml:space="preserve"> </w:t>
      </w:r>
      <w:r w:rsidR="00F028DD" w:rsidRPr="00AE1BE7">
        <w:rPr>
          <w:sz w:val="24"/>
          <w:szCs w:val="24"/>
        </w:rPr>
        <w:t>the</w:t>
      </w:r>
      <w:r w:rsidR="0054662E">
        <w:rPr>
          <w:sz w:val="24"/>
          <w:szCs w:val="24"/>
        </w:rPr>
        <w:t xml:space="preserve"> context-specific adaptations to the according</w:t>
      </w:r>
      <w:r w:rsidR="00F028DD" w:rsidRPr="00AE1BE7">
        <w:rPr>
          <w:sz w:val="24"/>
          <w:szCs w:val="24"/>
        </w:rPr>
        <w:t xml:space="preserve"> health systems of India, Nepal and Indonesia w</w:t>
      </w:r>
      <w:r w:rsidR="00790DAC">
        <w:rPr>
          <w:sz w:val="24"/>
          <w:szCs w:val="24"/>
        </w:rPr>
        <w:t>as</w:t>
      </w:r>
      <w:r w:rsidR="00F028DD" w:rsidRPr="00AE1BE7">
        <w:rPr>
          <w:sz w:val="24"/>
          <w:szCs w:val="24"/>
        </w:rPr>
        <w:t xml:space="preserve"> published by Tiwari </w:t>
      </w:r>
      <w:r w:rsidR="00F028DD" w:rsidRPr="00790DAC">
        <w:rPr>
          <w:i/>
          <w:sz w:val="24"/>
          <w:szCs w:val="24"/>
        </w:rPr>
        <w:t>et al</w:t>
      </w:r>
      <w:r w:rsidR="00F028DD" w:rsidRPr="00AE1BE7">
        <w:rPr>
          <w:sz w:val="24"/>
          <w:szCs w:val="24"/>
        </w:rPr>
        <w:t xml:space="preserve"> </w:t>
      </w:r>
      <w:r w:rsidR="00F028DD" w:rsidRPr="00AE1BE7">
        <w:rPr>
          <w:sz w:val="24"/>
          <w:szCs w:val="24"/>
        </w:rPr>
        <w:fldChar w:fldCharType="begin">
          <w:fldData xml:space="preserve">PEVuZE5vdGU+PENpdGU+PEF1dGhvcj5UaXdhcmk8L0F1dGhvcj48WWVhcj4yMDE3PC9ZZWFyPjxS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</w:fldData>
        </w:fldChar>
      </w:r>
      <w:r w:rsidR="00550686">
        <w:rPr>
          <w:sz w:val="24"/>
          <w:szCs w:val="24"/>
        </w:rPr>
        <w:instrText xml:space="preserve"> ADDIN EN.CITE </w:instrText>
      </w:r>
      <w:r w:rsidR="00550686">
        <w:rPr>
          <w:sz w:val="24"/>
          <w:szCs w:val="24"/>
        </w:rPr>
        <w:fldChar w:fldCharType="begin">
          <w:fldData xml:space="preserve">PEVuZE5vdGU+PENpdGU+PEF1dGhvcj5UaXdhcmk8L0F1dGhvcj48WWVhcj4yMDE3PC9ZZWFyPjxS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</w:fldData>
        </w:fldChar>
      </w:r>
      <w:r w:rsidR="00550686">
        <w:rPr>
          <w:sz w:val="24"/>
          <w:szCs w:val="24"/>
        </w:rPr>
        <w:instrText xml:space="preserve"> ADDIN EN.CITE.DATA </w:instrText>
      </w:r>
      <w:r w:rsidR="00550686">
        <w:rPr>
          <w:sz w:val="24"/>
          <w:szCs w:val="24"/>
        </w:rPr>
      </w:r>
      <w:r w:rsidR="00550686">
        <w:rPr>
          <w:sz w:val="24"/>
          <w:szCs w:val="24"/>
        </w:rPr>
        <w:fldChar w:fldCharType="end"/>
      </w:r>
      <w:r w:rsidR="00F028DD" w:rsidRPr="00AE1BE7">
        <w:rPr>
          <w:sz w:val="24"/>
          <w:szCs w:val="24"/>
        </w:rPr>
      </w:r>
      <w:r w:rsidR="00F028DD" w:rsidRPr="00AE1BE7">
        <w:rPr>
          <w:sz w:val="24"/>
          <w:szCs w:val="24"/>
        </w:rPr>
        <w:fldChar w:fldCharType="separate"/>
      </w:r>
      <w:r w:rsidR="002C50CA">
        <w:rPr>
          <w:noProof/>
          <w:sz w:val="24"/>
          <w:szCs w:val="24"/>
        </w:rPr>
        <w:t>[5]</w:t>
      </w:r>
      <w:r w:rsidR="00F028DD" w:rsidRPr="00AE1BE7">
        <w:rPr>
          <w:sz w:val="24"/>
          <w:szCs w:val="24"/>
        </w:rPr>
        <w:fldChar w:fldCharType="end"/>
      </w:r>
      <w:r w:rsidR="00F028DD" w:rsidRPr="00AE1BE7">
        <w:rPr>
          <w:sz w:val="24"/>
          <w:szCs w:val="24"/>
        </w:rPr>
        <w:t xml:space="preserve">. </w:t>
      </w:r>
      <w:r w:rsidR="00C530C5" w:rsidRPr="00990403">
        <w:rPr>
          <w:sz w:val="24"/>
          <w:szCs w:val="24"/>
        </w:rPr>
        <w:t>A household expenditure study</w:t>
      </w:r>
      <w:r w:rsidR="00F90530" w:rsidRPr="00990403">
        <w:rPr>
          <w:sz w:val="24"/>
          <w:szCs w:val="24"/>
        </w:rPr>
        <w:t xml:space="preserve"> in the Indian LPEP setting explored the financial burden due to leprosy </w:t>
      </w:r>
      <w:r w:rsidR="0054662E">
        <w:rPr>
          <w:sz w:val="24"/>
          <w:szCs w:val="24"/>
        </w:rPr>
        <w:t xml:space="preserve">for </w:t>
      </w:r>
      <w:r w:rsidR="00F90530" w:rsidRPr="00990403">
        <w:rPr>
          <w:sz w:val="24"/>
          <w:szCs w:val="24"/>
        </w:rPr>
        <w:t>outpatient services</w:t>
      </w:r>
      <w:r w:rsidR="0054662E">
        <w:rPr>
          <w:sz w:val="24"/>
          <w:szCs w:val="24"/>
        </w:rPr>
        <w:t>,</w:t>
      </w:r>
      <w:r w:rsidR="00F90530" w:rsidRPr="00990403">
        <w:rPr>
          <w:sz w:val="24"/>
          <w:szCs w:val="24"/>
        </w:rPr>
        <w:t xml:space="preserve"> aiming to link patients</w:t>
      </w:r>
      <w:r w:rsidR="002E0EA4">
        <w:rPr>
          <w:sz w:val="24"/>
          <w:szCs w:val="24"/>
        </w:rPr>
        <w:t>’</w:t>
      </w:r>
      <w:r w:rsidR="00F90530" w:rsidRPr="00990403">
        <w:rPr>
          <w:sz w:val="24"/>
          <w:szCs w:val="24"/>
        </w:rPr>
        <w:t xml:space="preserve"> </w:t>
      </w:r>
      <w:r w:rsidR="005F297C">
        <w:rPr>
          <w:sz w:val="24"/>
          <w:szCs w:val="24"/>
        </w:rPr>
        <w:t xml:space="preserve">perception </w:t>
      </w:r>
      <w:r w:rsidR="00E94CB4">
        <w:rPr>
          <w:sz w:val="24"/>
          <w:szCs w:val="24"/>
        </w:rPr>
        <w:t>with the</w:t>
      </w:r>
      <w:r w:rsidR="00F90530" w:rsidRPr="00990403">
        <w:rPr>
          <w:sz w:val="24"/>
          <w:szCs w:val="24"/>
        </w:rPr>
        <w:t xml:space="preserve"> health system performance</w:t>
      </w:r>
      <w:r w:rsidR="00FB40F1" w:rsidRPr="00990403">
        <w:rPr>
          <w:sz w:val="24"/>
          <w:szCs w:val="24"/>
        </w:rPr>
        <w:t xml:space="preserve"> </w:t>
      </w:r>
      <w:r w:rsidR="002F00E4" w:rsidRPr="00990403">
        <w:rPr>
          <w:sz w:val="24"/>
          <w:szCs w:val="24"/>
          <w:lang w:val="en-US"/>
        </w:rPr>
        <w:fldChar w:fldCharType="begin"/>
      </w:r>
      <w:r w:rsidR="00550686">
        <w:rPr>
          <w:sz w:val="24"/>
          <w:szCs w:val="24"/>
          <w:lang w:val="en-US"/>
        </w:rPr>
        <w:instrText xml:space="preserve"> ADDIN EN.CITE &lt;EndNote&gt;&lt;Cite&gt;&lt;Author&gt;Tiwari&lt;/Author&gt;&lt;Year&gt;2018&lt;/Year&gt;&lt;RecNum&gt;1570&lt;/RecNum&gt;&lt;DisplayText&gt;[13]&lt;/DisplayText&gt;&lt;record&gt;&lt;rec-number&gt;1570&lt;/rec-number&gt;&lt;foreign-keys&gt;&lt;key app="EN" db-id="rrtaafxt2e0vpqevp9rpftz40rdtzf2f522r" timestamp="1540459083"&gt;1570&lt;/key&gt;&lt;/foreign-keys&gt;&lt;ref-type name="Journal Article"&gt;17&lt;/ref-type&gt;&lt;contributors&gt;&lt;authors&gt;&lt;author&gt;Tiwari, A.&lt;/author&gt;&lt;author&gt;Suryawanshi, P.&lt;/author&gt;&lt;author&gt;Raikwar, A.&lt;/author&gt;&lt;author&gt;Arif, M.&lt;/author&gt;&lt;author&gt;Richardus, J. H.&lt;/author&gt;&lt;/authors&gt;&lt;/contributors&gt;&lt;auth-address&gt;Department of Public Health, Erasmus MC, University Medical Center Rotterdam, Rotterdam, The Netherlands.&amp;#xD;Netherlands Leprosy Relief, India Branch, New Delhi, India.&lt;/auth-address&gt;&lt;titles&gt;&lt;title&gt;Household expenditure on leprosy outpatient services in the Indian health system: A comparative study&lt;/title&gt;&lt;secondary-title&gt;PLoS Negl Trop Dis&lt;/secondary-title&gt;&lt;/titles&gt;&lt;periodical&gt;&lt;full-title&gt;PLoS Negl Trop Dis&lt;/full-title&gt;&lt;/periodical&gt;&lt;pages&gt;e0006181&lt;/pages&gt;&lt;volume&gt;12&lt;/volume&gt;&lt;number&gt;1&lt;/number&gt;&lt;edition&gt;2018/01/05&lt;/edition&gt;&lt;keywords&gt;&lt;keyword&gt;Ambulatory Care/*economics&lt;/keyword&gt;&lt;keyword&gt;Cross-Sectional Studies&lt;/keyword&gt;&lt;keyword&gt;*Family Characteristics&lt;/keyword&gt;&lt;keyword&gt;*Health Expenditures&lt;/keyword&gt;&lt;keyword&gt;Humans&lt;/keyword&gt;&lt;keyword&gt;India&lt;/keyword&gt;&lt;keyword&gt;Leprosy/*diagnosis/*drug therapy&lt;/keyword&gt;&lt;keyword&gt;Primary Health Care/economics&lt;/keyword&gt;&lt;/keywords&gt;&lt;dates&gt;&lt;year&gt;2018&lt;/year&gt;&lt;pub-dates&gt;&lt;date&gt;Jan&lt;/date&gt;&lt;/pub-dates&gt;&lt;/dates&gt;&lt;isbn&gt;1935-2735 (Electronic)&amp;#xD;1935-2727 (Linking)&lt;/isbn&gt;&lt;accession-num&gt;29300747&lt;/accession-num&gt;&lt;urls&gt;&lt;related-urls&gt;&lt;url&gt;https://www.ncbi.nlm.nih.gov/pubmed/29300747&lt;/url&gt;&lt;/related-urls&gt;&lt;/urls&gt;&lt;custom2&gt;PMC5771634&lt;/custom2&gt;&lt;electronic-resource-num&gt;10.1371/journal.pntd.0006181&lt;/electronic-resource-num&gt;&lt;/record&gt;&lt;/Cite&gt;&lt;/EndNote&gt;</w:instrText>
      </w:r>
      <w:r w:rsidR="002F00E4" w:rsidRPr="00990403">
        <w:rPr>
          <w:sz w:val="24"/>
          <w:szCs w:val="24"/>
          <w:lang w:val="en-US"/>
        </w:rPr>
        <w:fldChar w:fldCharType="separate"/>
      </w:r>
      <w:r w:rsidR="00F15C0D">
        <w:rPr>
          <w:noProof/>
          <w:sz w:val="24"/>
          <w:szCs w:val="24"/>
          <w:lang w:val="en-US"/>
        </w:rPr>
        <w:t>[13]</w:t>
      </w:r>
      <w:r w:rsidR="002F00E4" w:rsidRPr="00990403">
        <w:rPr>
          <w:sz w:val="24"/>
          <w:szCs w:val="24"/>
          <w:lang w:val="en-US"/>
        </w:rPr>
        <w:fldChar w:fldCharType="end"/>
      </w:r>
      <w:r w:rsidR="002F00E4" w:rsidRPr="00990403">
        <w:rPr>
          <w:sz w:val="24"/>
          <w:szCs w:val="24"/>
          <w:lang w:val="en-US"/>
        </w:rPr>
        <w:t>.</w:t>
      </w:r>
      <w:r w:rsidR="00337676">
        <w:rPr>
          <w:sz w:val="24"/>
          <w:szCs w:val="24"/>
          <w:lang w:val="en-US"/>
        </w:rPr>
        <w:t xml:space="preserve"> A detailed cost analysis of leprosy primary care in two settings in India can provide a basis for budgeting and financing of leprosy services and PEP </w:t>
      </w:r>
      <w:r w:rsidR="00337676">
        <w:rPr>
          <w:sz w:val="24"/>
          <w:szCs w:val="24"/>
          <w:lang w:val="en-US"/>
        </w:rPr>
        <w:fldChar w:fldCharType="begin"/>
      </w:r>
      <w:r w:rsidR="00F15C0D">
        <w:rPr>
          <w:sz w:val="24"/>
          <w:szCs w:val="24"/>
          <w:lang w:val="en-US"/>
        </w:rPr>
        <w:instrText xml:space="preserve"> ADDIN EN.CITE &lt;EndNote&gt;&lt;Cite&gt;&lt;Author&gt;Tiwari&lt;/Author&gt;&lt;Year&gt;2018&lt;/Year&gt;&lt;RecNum&gt;3168&lt;/RecNum&gt;&lt;DisplayText&gt;[14]&lt;/DisplayText&gt;&lt;record&gt;&lt;rec-number&gt;3168&lt;/rec-number&gt;&lt;foreign-keys&gt;&lt;key app="EN" db-id="rrtaafxt2e0vpqevp9rpftz40rdtzf2f522r" timestamp="1543484311"&gt;3168&lt;/key&gt;&lt;/foreign-keys&gt;&lt;ref-type name="Journal Article"&gt;17&lt;/ref-type&gt;&lt;contributors&gt;&lt;authors&gt;&lt;author&gt;Tiwari, A.&lt;/author&gt;&lt;author&gt;Blok, D. J.&lt;/author&gt;&lt;author&gt;Suryawanshi, P.&lt;/author&gt;&lt;author&gt;Raikwar, A.&lt;/author&gt;&lt;author&gt;Arif, M.&lt;/author&gt;&lt;author&gt;Richardus, J. H.&lt;/author&gt;&lt;/authors&gt;&lt;/contributors&gt;&lt;auth-address&gt;Department of Public Health, Erasmus MC, University Medical Center Rotterdam, Rotterdam, Netherlands.&amp;#xD;Netherlands Leprosy Relief, India country office, New Delhi, India.&lt;/auth-address&gt;&lt;titles&gt;&lt;title&gt;Leprosy services in primary health care in India: comparative economic cost analysis of two public-health settings&lt;/title&gt;&lt;secondary-title&gt;Trop Med Int Health&lt;/secondary-title&gt;&lt;/titles&gt;&lt;periodical&gt;&lt;full-title&gt;Trop Med Int Health&lt;/full-title&gt;&lt;/periodical&gt;&lt;edition&gt;2018/11/18&lt;/edition&gt;&lt;keywords&gt;&lt;keyword&gt;Cost Analysis&lt;/keyword&gt;&lt;keyword&gt;Health Systems&lt;/keyword&gt;&lt;keyword&gt;Leprosy&lt;/keyword&gt;&lt;keyword&gt;Primary Care&lt;/keyword&gt;&lt;/keywords&gt;&lt;dates&gt;&lt;year&gt;2018&lt;/year&gt;&lt;pub-dates&gt;&lt;date&gt;Nov 16&lt;/date&gt;&lt;/pub-dates&gt;&lt;/dates&gt;&lt;isbn&gt;1365-3156 (Electronic)&amp;#xD;1360-2276 (Linking)&lt;/isbn&gt;&lt;accession-num&gt;30444947&lt;/accession-num&gt;&lt;urls&gt;&lt;related-urls&gt;&lt;url&gt;https://www.ncbi.nlm.nih.gov/pubmed/30444947&lt;/url&gt;&lt;/related-urls&gt;&lt;/urls&gt;&lt;electronic-resource-num&gt;10.1111/tmi.13182&lt;/electronic-resource-num&gt;&lt;/record&gt;&lt;/Cite&gt;&lt;/EndNote&gt;</w:instrText>
      </w:r>
      <w:r w:rsidR="00337676">
        <w:rPr>
          <w:sz w:val="24"/>
          <w:szCs w:val="24"/>
          <w:lang w:val="en-US"/>
        </w:rPr>
        <w:fldChar w:fldCharType="separate"/>
      </w:r>
      <w:r w:rsidR="00F15C0D">
        <w:rPr>
          <w:noProof/>
          <w:sz w:val="24"/>
          <w:szCs w:val="24"/>
          <w:lang w:val="en-US"/>
        </w:rPr>
        <w:t>[14]</w:t>
      </w:r>
      <w:r w:rsidR="00337676">
        <w:rPr>
          <w:sz w:val="24"/>
          <w:szCs w:val="24"/>
          <w:lang w:val="en-US"/>
        </w:rPr>
        <w:fldChar w:fldCharType="end"/>
      </w:r>
      <w:r w:rsidR="00337676">
        <w:rPr>
          <w:sz w:val="24"/>
          <w:szCs w:val="24"/>
          <w:lang w:val="en-US"/>
        </w:rPr>
        <w:t xml:space="preserve">. </w:t>
      </w:r>
      <w:r w:rsidR="002F00E4" w:rsidRPr="00F90530">
        <w:rPr>
          <w:sz w:val="24"/>
          <w:szCs w:val="24"/>
          <w:lang w:val="en-US"/>
        </w:rPr>
        <w:t xml:space="preserve"> </w:t>
      </w:r>
    </w:p>
    <w:p w:rsidR="001E5DE3" w:rsidRPr="007C6C37" w:rsidRDefault="001E5DE3" w:rsidP="00C530C5">
      <w:pPr>
        <w:spacing w:line="360" w:lineRule="auto"/>
        <w:rPr>
          <w:sz w:val="24"/>
          <w:szCs w:val="24"/>
          <w:lang w:val="en-US"/>
        </w:rPr>
      </w:pPr>
      <w:r>
        <w:rPr>
          <w:sz w:val="24"/>
          <w:szCs w:val="24"/>
          <w:lang w:val="en-US"/>
        </w:rPr>
        <w:t xml:space="preserve">Preliminary results from all LPEP countries </w:t>
      </w:r>
      <w:r w:rsidR="00F8634E">
        <w:rPr>
          <w:sz w:val="24"/>
          <w:szCs w:val="24"/>
          <w:lang w:val="en-US"/>
        </w:rPr>
        <w:t>(</w:t>
      </w:r>
      <w:r>
        <w:rPr>
          <w:sz w:val="24"/>
          <w:szCs w:val="24"/>
          <w:lang w:val="en-US"/>
        </w:rPr>
        <w:t>except Cambodia</w:t>
      </w:r>
      <w:r w:rsidR="005C5F18">
        <w:rPr>
          <w:sz w:val="24"/>
          <w:szCs w:val="24"/>
          <w:lang w:val="en-US"/>
        </w:rPr>
        <w:t xml:space="preserve"> and Lingat village in Indonesia, which follow</w:t>
      </w:r>
      <w:r>
        <w:rPr>
          <w:sz w:val="24"/>
          <w:szCs w:val="24"/>
          <w:lang w:val="en-US"/>
        </w:rPr>
        <w:t xml:space="preserve"> a slightly different protocol</w:t>
      </w:r>
      <w:r w:rsidR="00F8634E">
        <w:rPr>
          <w:sz w:val="24"/>
          <w:szCs w:val="24"/>
          <w:lang w:val="en-US"/>
        </w:rPr>
        <w:t>)</w:t>
      </w:r>
      <w:r>
        <w:rPr>
          <w:sz w:val="24"/>
          <w:szCs w:val="24"/>
          <w:lang w:val="en-US"/>
        </w:rPr>
        <w:t xml:space="preserve"> show</w:t>
      </w:r>
      <w:r w:rsidR="005C5F18">
        <w:rPr>
          <w:sz w:val="24"/>
          <w:szCs w:val="24"/>
          <w:lang w:val="en-US"/>
        </w:rPr>
        <w:t>ed</w:t>
      </w:r>
      <w:r>
        <w:rPr>
          <w:sz w:val="24"/>
          <w:szCs w:val="24"/>
          <w:lang w:val="en-US"/>
        </w:rPr>
        <w:t xml:space="preserve"> </w:t>
      </w:r>
      <w:r w:rsidR="00B02D92">
        <w:rPr>
          <w:sz w:val="24"/>
          <w:szCs w:val="24"/>
          <w:lang w:val="en-US"/>
        </w:rPr>
        <w:t xml:space="preserve">that </w:t>
      </w:r>
      <w:r w:rsidR="00FB40F1">
        <w:rPr>
          <w:sz w:val="24"/>
          <w:szCs w:val="24"/>
          <w:lang w:val="en-US"/>
        </w:rPr>
        <w:t xml:space="preserve">of </w:t>
      </w:r>
      <w:r w:rsidR="00883459">
        <w:rPr>
          <w:sz w:val="24"/>
          <w:szCs w:val="24"/>
          <w:lang w:val="en-US"/>
        </w:rPr>
        <w:t>over 6</w:t>
      </w:r>
      <w:r w:rsidR="005C5F18">
        <w:rPr>
          <w:sz w:val="24"/>
          <w:szCs w:val="24"/>
          <w:lang w:val="en-US"/>
        </w:rPr>
        <w:t>,</w:t>
      </w:r>
      <w:r w:rsidR="00114767">
        <w:rPr>
          <w:sz w:val="24"/>
          <w:szCs w:val="24"/>
          <w:lang w:val="en-US"/>
        </w:rPr>
        <w:t xml:space="preserve">600 </w:t>
      </w:r>
      <w:r w:rsidR="00FB40F1">
        <w:rPr>
          <w:sz w:val="24"/>
          <w:szCs w:val="24"/>
          <w:lang w:val="en-US"/>
        </w:rPr>
        <w:t xml:space="preserve">enrolled </w:t>
      </w:r>
      <w:r w:rsidR="003D21B6">
        <w:rPr>
          <w:sz w:val="24"/>
          <w:szCs w:val="24"/>
          <w:lang w:val="en-US"/>
        </w:rPr>
        <w:t xml:space="preserve">leprosy </w:t>
      </w:r>
      <w:r w:rsidR="00FB40F1">
        <w:rPr>
          <w:sz w:val="24"/>
          <w:szCs w:val="24"/>
          <w:lang w:val="en-US"/>
        </w:rPr>
        <w:t>patients</w:t>
      </w:r>
      <w:r w:rsidR="00114767">
        <w:rPr>
          <w:sz w:val="24"/>
          <w:szCs w:val="24"/>
          <w:lang w:val="en-US"/>
        </w:rPr>
        <w:t>,</w:t>
      </w:r>
      <w:r w:rsidR="00883459">
        <w:rPr>
          <w:sz w:val="24"/>
          <w:szCs w:val="24"/>
          <w:lang w:val="en-US"/>
        </w:rPr>
        <w:t xml:space="preserve"> 120,</w:t>
      </w:r>
      <w:r w:rsidR="00B02D92">
        <w:rPr>
          <w:sz w:val="24"/>
          <w:szCs w:val="24"/>
          <w:lang w:val="en-US"/>
        </w:rPr>
        <w:t>000 contacts</w:t>
      </w:r>
      <w:r w:rsidR="00114767">
        <w:rPr>
          <w:sz w:val="24"/>
          <w:szCs w:val="24"/>
          <w:lang w:val="en-US"/>
        </w:rPr>
        <w:t xml:space="preserve"> were listed</w:t>
      </w:r>
      <w:r w:rsidR="00B02D92">
        <w:rPr>
          <w:sz w:val="24"/>
          <w:szCs w:val="24"/>
          <w:lang w:val="en-US"/>
        </w:rPr>
        <w:t>,</w:t>
      </w:r>
      <w:r w:rsidR="001D198B">
        <w:rPr>
          <w:sz w:val="24"/>
          <w:szCs w:val="24"/>
          <w:lang w:val="en-US"/>
        </w:rPr>
        <w:t xml:space="preserve"> from which</w:t>
      </w:r>
      <w:r w:rsidR="003D21B6">
        <w:rPr>
          <w:sz w:val="24"/>
          <w:szCs w:val="24"/>
          <w:lang w:val="en-US"/>
        </w:rPr>
        <w:t xml:space="preserve"> </w:t>
      </w:r>
      <w:r>
        <w:rPr>
          <w:sz w:val="24"/>
          <w:szCs w:val="24"/>
          <w:lang w:val="en-US"/>
        </w:rPr>
        <w:t xml:space="preserve">99% </w:t>
      </w:r>
      <w:r w:rsidR="00B02D92">
        <w:rPr>
          <w:sz w:val="24"/>
          <w:szCs w:val="24"/>
          <w:lang w:val="en-US"/>
        </w:rPr>
        <w:t>could be successfully traced</w:t>
      </w:r>
      <w:r w:rsidR="00FB40F1">
        <w:rPr>
          <w:sz w:val="24"/>
          <w:szCs w:val="24"/>
          <w:lang w:val="en-US"/>
        </w:rPr>
        <w:t xml:space="preserve">. </w:t>
      </w:r>
      <w:r w:rsidR="00F8634E">
        <w:rPr>
          <w:sz w:val="24"/>
          <w:szCs w:val="24"/>
          <w:lang w:val="en-US"/>
        </w:rPr>
        <w:t xml:space="preserve">Following </w:t>
      </w:r>
      <w:r w:rsidR="00986133">
        <w:rPr>
          <w:sz w:val="24"/>
          <w:szCs w:val="24"/>
          <w:lang w:val="en-US"/>
        </w:rPr>
        <w:t xml:space="preserve">application of exclusion criteria and </w:t>
      </w:r>
      <w:r w:rsidR="00F8634E">
        <w:rPr>
          <w:sz w:val="24"/>
          <w:szCs w:val="24"/>
          <w:lang w:val="en-US"/>
        </w:rPr>
        <w:t>screening</w:t>
      </w:r>
      <w:r w:rsidR="007A3B20">
        <w:rPr>
          <w:sz w:val="24"/>
          <w:szCs w:val="24"/>
          <w:lang w:val="en-US"/>
        </w:rPr>
        <w:t>,</w:t>
      </w:r>
      <w:r w:rsidR="00F8634E">
        <w:rPr>
          <w:sz w:val="24"/>
          <w:szCs w:val="24"/>
          <w:lang w:val="en-US"/>
        </w:rPr>
        <w:t xml:space="preserve"> </w:t>
      </w:r>
      <w:r w:rsidR="00462FDA">
        <w:rPr>
          <w:sz w:val="24"/>
          <w:szCs w:val="24"/>
          <w:lang w:val="en-US"/>
        </w:rPr>
        <w:t>90</w:t>
      </w:r>
      <w:r w:rsidR="00FB40F1">
        <w:rPr>
          <w:sz w:val="24"/>
          <w:szCs w:val="24"/>
          <w:lang w:val="en-US"/>
        </w:rPr>
        <w:t xml:space="preserve">% </w:t>
      </w:r>
      <w:r w:rsidR="00F8634E">
        <w:rPr>
          <w:sz w:val="24"/>
          <w:szCs w:val="24"/>
          <w:lang w:val="en-US"/>
        </w:rPr>
        <w:t xml:space="preserve">were eligible and </w:t>
      </w:r>
      <w:r w:rsidR="00FB40F1">
        <w:rPr>
          <w:sz w:val="24"/>
          <w:szCs w:val="24"/>
          <w:lang w:val="en-US"/>
        </w:rPr>
        <w:t>received SDR</w:t>
      </w:r>
      <w:r w:rsidR="00283032">
        <w:rPr>
          <w:sz w:val="24"/>
          <w:szCs w:val="24"/>
          <w:lang w:val="en-US"/>
        </w:rPr>
        <w:t>.</w:t>
      </w:r>
      <w:r w:rsidR="00F75100">
        <w:rPr>
          <w:sz w:val="24"/>
          <w:szCs w:val="24"/>
          <w:lang w:val="en-US"/>
        </w:rPr>
        <w:t xml:space="preserve"> Among those</w:t>
      </w:r>
      <w:r w:rsidR="00F8634E">
        <w:rPr>
          <w:sz w:val="24"/>
          <w:szCs w:val="24"/>
          <w:lang w:val="en-US"/>
        </w:rPr>
        <w:t xml:space="preserve"> who were</w:t>
      </w:r>
      <w:r w:rsidR="00F75100">
        <w:rPr>
          <w:sz w:val="24"/>
          <w:szCs w:val="24"/>
          <w:lang w:val="en-US"/>
        </w:rPr>
        <w:t xml:space="preserve"> excluded </w:t>
      </w:r>
      <w:r w:rsidR="00FB40F1">
        <w:rPr>
          <w:sz w:val="24"/>
          <w:szCs w:val="24"/>
          <w:lang w:val="en-US"/>
        </w:rPr>
        <w:t xml:space="preserve">from </w:t>
      </w:r>
      <w:r w:rsidR="00F75100">
        <w:rPr>
          <w:sz w:val="24"/>
          <w:szCs w:val="24"/>
          <w:lang w:val="en-US"/>
        </w:rPr>
        <w:t xml:space="preserve">SDR, 406 new leprosy patients could be identified and referred </w:t>
      </w:r>
      <w:r w:rsidR="00FB40F1">
        <w:rPr>
          <w:sz w:val="24"/>
          <w:szCs w:val="24"/>
          <w:lang w:val="en-US"/>
        </w:rPr>
        <w:t>for</w:t>
      </w:r>
      <w:r w:rsidR="00F75100">
        <w:rPr>
          <w:sz w:val="24"/>
          <w:szCs w:val="24"/>
          <w:lang w:val="en-US"/>
        </w:rPr>
        <w:t xml:space="preserve"> </w:t>
      </w:r>
      <w:r w:rsidR="004C2B4E">
        <w:rPr>
          <w:sz w:val="24"/>
          <w:szCs w:val="24"/>
          <w:lang w:val="en-US"/>
        </w:rPr>
        <w:t xml:space="preserve">MDT </w:t>
      </w:r>
      <w:r w:rsidR="00F75100">
        <w:rPr>
          <w:sz w:val="24"/>
          <w:szCs w:val="24"/>
          <w:lang w:val="en-US"/>
        </w:rPr>
        <w:t>treatment.</w:t>
      </w:r>
      <w:r w:rsidR="00283032">
        <w:rPr>
          <w:sz w:val="24"/>
          <w:szCs w:val="24"/>
          <w:lang w:val="en-US"/>
        </w:rPr>
        <w:t xml:space="preserve"> </w:t>
      </w:r>
      <w:r w:rsidR="00F8634E">
        <w:rPr>
          <w:sz w:val="24"/>
          <w:szCs w:val="24"/>
          <w:lang w:val="en-US"/>
        </w:rPr>
        <w:t>Over</w:t>
      </w:r>
      <w:r w:rsidR="00FB40F1">
        <w:rPr>
          <w:sz w:val="24"/>
          <w:szCs w:val="24"/>
          <w:lang w:val="en-US"/>
        </w:rPr>
        <w:t xml:space="preserve">all, only </w:t>
      </w:r>
      <w:r w:rsidR="00986133">
        <w:rPr>
          <w:sz w:val="24"/>
          <w:szCs w:val="24"/>
          <w:lang w:val="en-US"/>
        </w:rPr>
        <w:t>0.3%</w:t>
      </w:r>
      <w:r w:rsidR="00F8634E">
        <w:rPr>
          <w:sz w:val="24"/>
          <w:szCs w:val="24"/>
          <w:lang w:val="en-US"/>
        </w:rPr>
        <w:t xml:space="preserve"> contacts refused</w:t>
      </w:r>
      <w:r w:rsidR="00FB40F1">
        <w:rPr>
          <w:sz w:val="24"/>
          <w:szCs w:val="24"/>
          <w:lang w:val="en-US"/>
        </w:rPr>
        <w:t xml:space="preserve"> SDR. Based on t</w:t>
      </w:r>
      <w:r w:rsidR="005D3EA6">
        <w:rPr>
          <w:sz w:val="24"/>
          <w:szCs w:val="24"/>
          <w:lang w:val="en-US"/>
        </w:rPr>
        <w:t>hese figures, t</w:t>
      </w:r>
      <w:r w:rsidR="00283032">
        <w:rPr>
          <w:sz w:val="24"/>
          <w:szCs w:val="24"/>
          <w:lang w:val="en-US"/>
        </w:rPr>
        <w:t>ogether with the low refusal rates of leprosy patients</w:t>
      </w:r>
      <w:r w:rsidR="0055001A">
        <w:rPr>
          <w:sz w:val="24"/>
          <w:szCs w:val="24"/>
          <w:lang w:val="en-US"/>
        </w:rPr>
        <w:t xml:space="preserve"> (0.7%)</w:t>
      </w:r>
      <w:r w:rsidR="00283032">
        <w:rPr>
          <w:sz w:val="24"/>
          <w:szCs w:val="24"/>
          <w:lang w:val="en-US"/>
        </w:rPr>
        <w:t xml:space="preserve"> to reveal their status to contacts</w:t>
      </w:r>
      <w:r w:rsidR="000B7755">
        <w:rPr>
          <w:sz w:val="24"/>
          <w:szCs w:val="24"/>
          <w:lang w:val="en-US"/>
        </w:rPr>
        <w:t xml:space="preserve"> and</w:t>
      </w:r>
      <w:r w:rsidR="00B23269">
        <w:rPr>
          <w:sz w:val="24"/>
          <w:szCs w:val="24"/>
          <w:lang w:val="en-US"/>
        </w:rPr>
        <w:t xml:space="preserve"> the high acceptance among </w:t>
      </w:r>
      <w:r w:rsidR="00FB40F1">
        <w:rPr>
          <w:sz w:val="24"/>
          <w:szCs w:val="24"/>
          <w:lang w:val="en-US"/>
        </w:rPr>
        <w:t>the</w:t>
      </w:r>
      <w:r w:rsidR="00B23269">
        <w:rPr>
          <w:sz w:val="24"/>
          <w:szCs w:val="24"/>
          <w:lang w:val="en-US"/>
        </w:rPr>
        <w:t xml:space="preserve"> health workforce, </w:t>
      </w:r>
      <w:r w:rsidR="00283032">
        <w:rPr>
          <w:sz w:val="24"/>
          <w:szCs w:val="24"/>
          <w:lang w:val="en-US"/>
        </w:rPr>
        <w:t>i</w:t>
      </w:r>
      <w:r w:rsidR="00283032" w:rsidRPr="00283032">
        <w:rPr>
          <w:sz w:val="24"/>
          <w:szCs w:val="24"/>
          <w:lang w:val="en-US"/>
        </w:rPr>
        <w:t xml:space="preserve">t </w:t>
      </w:r>
      <w:r w:rsidR="00A75997">
        <w:rPr>
          <w:sz w:val="24"/>
          <w:szCs w:val="24"/>
          <w:lang w:val="en-US"/>
        </w:rPr>
        <w:t>can be</w:t>
      </w:r>
      <w:r w:rsidR="00283032" w:rsidRPr="00283032">
        <w:rPr>
          <w:sz w:val="24"/>
          <w:szCs w:val="24"/>
          <w:lang w:val="en-US"/>
        </w:rPr>
        <w:t xml:space="preserve"> concluded that the</w:t>
      </w:r>
      <w:r w:rsidR="00B93EE8">
        <w:rPr>
          <w:sz w:val="24"/>
          <w:szCs w:val="24"/>
          <w:lang w:val="en-US"/>
        </w:rPr>
        <w:t xml:space="preserve"> operational</w:t>
      </w:r>
      <w:r w:rsidR="00283032" w:rsidRPr="00283032">
        <w:rPr>
          <w:sz w:val="24"/>
          <w:szCs w:val="24"/>
          <w:lang w:val="en-US"/>
        </w:rPr>
        <w:t xml:space="preserve"> feasibility of the inte</w:t>
      </w:r>
      <w:r w:rsidR="00B23269">
        <w:rPr>
          <w:sz w:val="24"/>
          <w:szCs w:val="24"/>
          <w:lang w:val="en-US"/>
        </w:rPr>
        <w:t xml:space="preserve">gration of </w:t>
      </w:r>
      <w:r w:rsidR="005F605D">
        <w:rPr>
          <w:sz w:val="24"/>
          <w:szCs w:val="24"/>
          <w:lang w:val="en-US"/>
        </w:rPr>
        <w:t xml:space="preserve">contact tracing and </w:t>
      </w:r>
      <w:r w:rsidR="00B23269">
        <w:rPr>
          <w:sz w:val="24"/>
          <w:szCs w:val="24"/>
          <w:lang w:val="en-US"/>
        </w:rPr>
        <w:t xml:space="preserve">PEP </w:t>
      </w:r>
      <w:r w:rsidR="00B93EE8">
        <w:rPr>
          <w:sz w:val="24"/>
          <w:szCs w:val="24"/>
          <w:lang w:val="en-US"/>
        </w:rPr>
        <w:t xml:space="preserve">with </w:t>
      </w:r>
      <w:r w:rsidR="00B23269">
        <w:rPr>
          <w:sz w:val="24"/>
          <w:szCs w:val="24"/>
          <w:lang w:val="en-US"/>
        </w:rPr>
        <w:t xml:space="preserve">SDR </w:t>
      </w:r>
      <w:r w:rsidR="00AC71F0">
        <w:rPr>
          <w:sz w:val="24"/>
          <w:szCs w:val="24"/>
          <w:lang w:val="en-US"/>
        </w:rPr>
        <w:t xml:space="preserve">into national leprosy control programs </w:t>
      </w:r>
      <w:r w:rsidR="00375C4B">
        <w:rPr>
          <w:sz w:val="24"/>
          <w:szCs w:val="24"/>
          <w:lang w:val="en-US"/>
        </w:rPr>
        <w:t>has</w:t>
      </w:r>
      <w:r w:rsidR="00B93EE8">
        <w:rPr>
          <w:sz w:val="24"/>
          <w:szCs w:val="24"/>
          <w:lang w:val="en-US"/>
        </w:rPr>
        <w:t xml:space="preserve"> been convincingly demonstrated across</w:t>
      </w:r>
      <w:r w:rsidR="00582DA5">
        <w:rPr>
          <w:sz w:val="24"/>
          <w:szCs w:val="24"/>
          <w:lang w:val="en-US"/>
        </w:rPr>
        <w:t xml:space="preserve"> the </w:t>
      </w:r>
      <w:r w:rsidR="00283032" w:rsidRPr="00283032">
        <w:rPr>
          <w:sz w:val="24"/>
          <w:szCs w:val="24"/>
          <w:lang w:val="en-US"/>
        </w:rPr>
        <w:t xml:space="preserve">different </w:t>
      </w:r>
      <w:r w:rsidR="00B23269">
        <w:rPr>
          <w:sz w:val="24"/>
          <w:szCs w:val="24"/>
          <w:lang w:val="en-US"/>
        </w:rPr>
        <w:t xml:space="preserve">health systems. Furthermore, the LPEP program has invigorated local leprosy control </w:t>
      </w:r>
      <w:r w:rsidR="00B23269">
        <w:rPr>
          <w:sz w:val="24"/>
          <w:szCs w:val="24"/>
          <w:lang w:val="en-US"/>
        </w:rPr>
        <w:lastRenderedPageBreak/>
        <w:t xml:space="preserve">through introduction or </w:t>
      </w:r>
      <w:r w:rsidR="00BF6530">
        <w:rPr>
          <w:sz w:val="24"/>
          <w:szCs w:val="24"/>
          <w:lang w:val="en-US"/>
        </w:rPr>
        <w:t>strengthening</w:t>
      </w:r>
      <w:r w:rsidR="00B23269">
        <w:rPr>
          <w:sz w:val="24"/>
          <w:szCs w:val="24"/>
          <w:lang w:val="en-US"/>
        </w:rPr>
        <w:t xml:space="preserve"> of contact tracing, </w:t>
      </w:r>
      <w:r w:rsidR="00BF6530">
        <w:rPr>
          <w:sz w:val="24"/>
          <w:szCs w:val="24"/>
          <w:lang w:val="en-US"/>
        </w:rPr>
        <w:t xml:space="preserve">and </w:t>
      </w:r>
      <w:r w:rsidR="00B23269">
        <w:rPr>
          <w:sz w:val="24"/>
          <w:szCs w:val="24"/>
          <w:lang w:val="en-US"/>
        </w:rPr>
        <w:t>increased motivation</w:t>
      </w:r>
      <w:r w:rsidR="00BF6530">
        <w:rPr>
          <w:sz w:val="24"/>
          <w:szCs w:val="24"/>
          <w:lang w:val="en-US"/>
        </w:rPr>
        <w:t xml:space="preserve"> of health staff trough </w:t>
      </w:r>
      <w:r w:rsidR="00AC71F0">
        <w:rPr>
          <w:sz w:val="24"/>
          <w:szCs w:val="24"/>
          <w:lang w:val="en-US"/>
        </w:rPr>
        <w:t xml:space="preserve">training and supervision, and specifically also through </w:t>
      </w:r>
      <w:r w:rsidR="00BF6530">
        <w:rPr>
          <w:sz w:val="24"/>
          <w:szCs w:val="24"/>
          <w:lang w:val="en-US"/>
        </w:rPr>
        <w:t>the availability of a preventive tool</w:t>
      </w:r>
      <w:r w:rsidR="00AC71F0">
        <w:rPr>
          <w:sz w:val="24"/>
          <w:szCs w:val="24"/>
          <w:lang w:val="en-US"/>
        </w:rPr>
        <w:t xml:space="preserve"> that can be offered to the population </w:t>
      </w:r>
      <w:r w:rsidR="00196B04">
        <w:rPr>
          <w:sz w:val="24"/>
          <w:szCs w:val="24"/>
          <w:lang w:val="en-US"/>
        </w:rPr>
        <w:t xml:space="preserve">at </w:t>
      </w:r>
      <w:r w:rsidR="00196B04" w:rsidRPr="007C6C37">
        <w:rPr>
          <w:sz w:val="24"/>
          <w:szCs w:val="24"/>
          <w:lang w:val="en-US"/>
        </w:rPr>
        <w:t>risk</w:t>
      </w:r>
      <w:r w:rsidR="00B23269" w:rsidRPr="007C6C37">
        <w:rPr>
          <w:sz w:val="24"/>
          <w:szCs w:val="24"/>
          <w:lang w:val="en-US"/>
        </w:rPr>
        <w:t xml:space="preserve"> </w:t>
      </w:r>
      <w:r w:rsidR="00B23269" w:rsidRPr="007C6C37">
        <w:rPr>
          <w:sz w:val="24"/>
          <w:szCs w:val="24"/>
          <w:lang w:val="en-US"/>
        </w:rPr>
        <w:fldChar w:fldCharType="begin">
          <w:fldData xml:space="preserve">PEVuZE5vdGU+PENpdGU+PEF1dGhvcj5TdGVpbm1hbm48L0F1dGhvcj48WWVhcj4yMDE3PC9ZZWFy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</w:fldData>
        </w:fldChar>
      </w:r>
      <w:r w:rsidR="00550686">
        <w:rPr>
          <w:sz w:val="24"/>
          <w:szCs w:val="24"/>
          <w:lang w:val="en-US"/>
        </w:rPr>
        <w:instrText xml:space="preserve"> ADDIN EN.CITE </w:instrText>
      </w:r>
      <w:r w:rsidR="00550686">
        <w:rPr>
          <w:sz w:val="24"/>
          <w:szCs w:val="24"/>
          <w:lang w:val="en-US"/>
        </w:rPr>
        <w:fldChar w:fldCharType="begin">
          <w:fldData xml:space="preserve">PEVuZE5vdGU+PENpdGU+PEF1dGhvcj5TdGVpbm1hbm48L0F1dGhvcj48WWVhcj4yMDE3PC9ZZWFy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</w:fldData>
        </w:fldChar>
      </w:r>
      <w:r w:rsidR="00550686">
        <w:rPr>
          <w:sz w:val="24"/>
          <w:szCs w:val="24"/>
          <w:lang w:val="en-US"/>
        </w:rPr>
        <w:instrText xml:space="preserve"> ADDIN EN.CITE.DATA </w:instrText>
      </w:r>
      <w:r w:rsidR="00550686">
        <w:rPr>
          <w:sz w:val="24"/>
          <w:szCs w:val="24"/>
          <w:lang w:val="en-US"/>
        </w:rPr>
      </w:r>
      <w:r w:rsidR="00550686">
        <w:rPr>
          <w:sz w:val="24"/>
          <w:szCs w:val="24"/>
          <w:lang w:val="en-US"/>
        </w:rPr>
        <w:fldChar w:fldCharType="end"/>
      </w:r>
      <w:r w:rsidR="00B23269" w:rsidRPr="007C6C37">
        <w:rPr>
          <w:sz w:val="24"/>
          <w:szCs w:val="24"/>
          <w:lang w:val="en-US"/>
        </w:rPr>
      </w:r>
      <w:r w:rsidR="00B23269" w:rsidRPr="007C6C37">
        <w:rPr>
          <w:sz w:val="24"/>
          <w:szCs w:val="24"/>
          <w:lang w:val="en-US"/>
        </w:rPr>
        <w:fldChar w:fldCharType="separate"/>
      </w:r>
      <w:r w:rsidR="00F15C0D">
        <w:rPr>
          <w:noProof/>
          <w:sz w:val="24"/>
          <w:szCs w:val="24"/>
          <w:lang w:val="en-US"/>
        </w:rPr>
        <w:t>[15, 16]</w:t>
      </w:r>
      <w:r w:rsidR="00B23269" w:rsidRPr="007C6C37">
        <w:rPr>
          <w:sz w:val="24"/>
          <w:szCs w:val="24"/>
          <w:lang w:val="en-US"/>
        </w:rPr>
        <w:fldChar w:fldCharType="end"/>
      </w:r>
      <w:r w:rsidR="00B23269" w:rsidRPr="007C6C37">
        <w:rPr>
          <w:sz w:val="24"/>
          <w:szCs w:val="24"/>
          <w:lang w:val="en-US"/>
        </w:rPr>
        <w:t>.</w:t>
      </w:r>
      <w:r w:rsidR="00375C4B">
        <w:rPr>
          <w:sz w:val="24"/>
          <w:szCs w:val="24"/>
          <w:lang w:val="en-US"/>
        </w:rPr>
        <w:t xml:space="preserve"> This evidence led</w:t>
      </w:r>
      <w:r w:rsidR="00D348BE" w:rsidRPr="007C6C37">
        <w:rPr>
          <w:sz w:val="24"/>
          <w:szCs w:val="24"/>
          <w:lang w:val="en-US"/>
        </w:rPr>
        <w:t xml:space="preserve"> to the endorsement of</w:t>
      </w:r>
      <w:r w:rsidR="00471C4D">
        <w:rPr>
          <w:sz w:val="24"/>
          <w:szCs w:val="24"/>
          <w:lang w:val="en-US"/>
        </w:rPr>
        <w:t xml:space="preserve"> the</w:t>
      </w:r>
      <w:r w:rsidR="00D348BE" w:rsidRPr="007C6C37">
        <w:rPr>
          <w:sz w:val="24"/>
          <w:szCs w:val="24"/>
          <w:lang w:val="en-US"/>
        </w:rPr>
        <w:t xml:space="preserve"> WHO G</w:t>
      </w:r>
      <w:r w:rsidR="00471C4D">
        <w:rPr>
          <w:sz w:val="24"/>
          <w:szCs w:val="24"/>
          <w:lang w:val="en-US"/>
        </w:rPr>
        <w:t xml:space="preserve">lobal Leprosy </w:t>
      </w:r>
      <w:proofErr w:type="spellStart"/>
      <w:r w:rsidR="00471C4D">
        <w:rPr>
          <w:sz w:val="24"/>
          <w:szCs w:val="24"/>
          <w:lang w:val="en-US"/>
        </w:rPr>
        <w:t>Programme</w:t>
      </w:r>
      <w:proofErr w:type="spellEnd"/>
      <w:r w:rsidR="00471C4D">
        <w:rPr>
          <w:sz w:val="24"/>
          <w:szCs w:val="24"/>
          <w:lang w:val="en-US"/>
        </w:rPr>
        <w:t xml:space="preserve"> (G</w:t>
      </w:r>
      <w:r w:rsidR="00D348BE" w:rsidRPr="007C6C37">
        <w:rPr>
          <w:sz w:val="24"/>
          <w:szCs w:val="24"/>
          <w:lang w:val="en-US"/>
        </w:rPr>
        <w:t>LP</w:t>
      </w:r>
      <w:r w:rsidR="00471C4D">
        <w:rPr>
          <w:sz w:val="24"/>
          <w:szCs w:val="24"/>
          <w:lang w:val="en-US"/>
        </w:rPr>
        <w:t>)</w:t>
      </w:r>
      <w:r w:rsidR="00D348BE" w:rsidRPr="007C6C37">
        <w:rPr>
          <w:sz w:val="24"/>
          <w:szCs w:val="24"/>
          <w:lang w:val="en-US"/>
        </w:rPr>
        <w:t xml:space="preserve"> of leprosy PEP for endemic countries </w:t>
      </w:r>
      <w:r w:rsidR="00D348BE" w:rsidRPr="007C6C37">
        <w:rPr>
          <w:sz w:val="24"/>
          <w:szCs w:val="24"/>
          <w:lang w:val="en-US"/>
        </w:rPr>
        <w:fldChar w:fldCharType="begin"/>
      </w:r>
      <w:r w:rsidR="00550686">
        <w:rPr>
          <w:sz w:val="24"/>
          <w:szCs w:val="24"/>
          <w:lang w:val="en-US"/>
        </w:rPr>
        <w:instrText xml:space="preserve"> ADDIN EN.CITE &lt;EndNote&gt;&lt;Cite&gt;&lt;Author&gt;WHO&lt;/Author&gt;&lt;Year&gt;2018&lt;/Year&gt;&lt;RecNum&gt;569&lt;/RecNum&gt;&lt;DisplayText&gt;[1]&lt;/DisplayText&gt;&lt;record&gt;&lt;rec-number&gt;569&lt;/rec-number&gt;&lt;foreign-keys&gt;&lt;key app="EN" db-id="rrtaafxt2e0vpqevp9rpftz40rdtzf2f522r" timestamp="1540293837"&gt;569&lt;/key&gt;&lt;/foreign-keys&gt;&lt;ref-type name="Journal Article"&gt;17&lt;/ref-type&gt;&lt;contributors&gt;&lt;authors&gt;&lt;author&gt;WHO&lt;/author&gt;&lt;/authors&gt;&lt;/contributors&gt;&lt;titles&gt;&lt;title&gt;Guidelines for the diagnosis, treatment and prevention of leprosy&lt;/title&gt;&lt;secondary-title&gt;&lt;style face="underline" font="default" size="100%"&gt;http://www.who.int/iris/handle/10665/274127&lt;/style&gt;&lt;/secondary-title&gt;&lt;/titles&gt;&lt;periodical&gt;&lt;full-title&gt;http://www.who.int/iris/handle/10665/274127&lt;/full-title&gt;&lt;/periodical&gt;&lt;dates&gt;&lt;year&gt;2018&lt;/year&gt;&lt;/dates&gt;&lt;urls&gt;&lt;/urls&gt;&lt;/record&gt;&lt;/Cite&gt;&lt;/EndNote&gt;</w:instrText>
      </w:r>
      <w:r w:rsidR="00D348BE" w:rsidRPr="007C6C37">
        <w:rPr>
          <w:sz w:val="24"/>
          <w:szCs w:val="24"/>
          <w:lang w:val="en-US"/>
        </w:rPr>
        <w:fldChar w:fldCharType="separate"/>
      </w:r>
      <w:r w:rsidR="00D348BE" w:rsidRPr="007C6C37">
        <w:rPr>
          <w:noProof/>
          <w:sz w:val="24"/>
          <w:szCs w:val="24"/>
          <w:lang w:val="en-US"/>
        </w:rPr>
        <w:t>[1]</w:t>
      </w:r>
      <w:r w:rsidR="00D348BE" w:rsidRPr="007C6C37">
        <w:rPr>
          <w:sz w:val="24"/>
          <w:szCs w:val="24"/>
          <w:lang w:val="en-US"/>
        </w:rPr>
        <w:fldChar w:fldCharType="end"/>
      </w:r>
      <w:r w:rsidR="00D348BE" w:rsidRPr="007C6C37">
        <w:rPr>
          <w:sz w:val="24"/>
          <w:szCs w:val="24"/>
          <w:lang w:val="en-US"/>
        </w:rPr>
        <w:t xml:space="preserve">. However, further studies are needed to add experiences </w:t>
      </w:r>
      <w:r w:rsidR="00FB4769" w:rsidRPr="007C6C37">
        <w:rPr>
          <w:sz w:val="24"/>
          <w:szCs w:val="24"/>
          <w:lang w:val="en-US"/>
        </w:rPr>
        <w:t>from other</w:t>
      </w:r>
      <w:r w:rsidR="00D348BE" w:rsidRPr="007C6C37">
        <w:rPr>
          <w:sz w:val="24"/>
          <w:szCs w:val="24"/>
          <w:lang w:val="en-US"/>
        </w:rPr>
        <w:t xml:space="preserve"> settings</w:t>
      </w:r>
      <w:r w:rsidR="00256D67" w:rsidRPr="007C6C37">
        <w:rPr>
          <w:sz w:val="24"/>
          <w:szCs w:val="24"/>
          <w:lang w:val="en-US"/>
        </w:rPr>
        <w:t xml:space="preserve"> on SDR</w:t>
      </w:r>
      <w:r w:rsidR="005E630F">
        <w:rPr>
          <w:sz w:val="24"/>
          <w:szCs w:val="24"/>
          <w:lang w:val="en-US"/>
        </w:rPr>
        <w:t>-</w:t>
      </w:r>
      <w:r w:rsidR="00FB4769" w:rsidRPr="007C6C37">
        <w:rPr>
          <w:sz w:val="24"/>
          <w:szCs w:val="24"/>
          <w:lang w:val="en-US"/>
        </w:rPr>
        <w:t>PEP</w:t>
      </w:r>
      <w:r w:rsidR="00D348BE" w:rsidRPr="007C6C37">
        <w:rPr>
          <w:sz w:val="24"/>
          <w:szCs w:val="24"/>
          <w:lang w:val="en-US"/>
        </w:rPr>
        <w:t xml:space="preserve"> and </w:t>
      </w:r>
      <w:r w:rsidR="00430C0E" w:rsidRPr="007C6C37">
        <w:rPr>
          <w:sz w:val="24"/>
          <w:szCs w:val="24"/>
          <w:lang w:val="en-US"/>
        </w:rPr>
        <w:t xml:space="preserve">possibly </w:t>
      </w:r>
      <w:r w:rsidR="00D348BE" w:rsidRPr="007C6C37">
        <w:rPr>
          <w:sz w:val="24"/>
          <w:szCs w:val="24"/>
          <w:lang w:val="en-US"/>
        </w:rPr>
        <w:t>using different approaches</w:t>
      </w:r>
      <w:r w:rsidR="007C6C37" w:rsidRPr="007C6C37">
        <w:rPr>
          <w:sz w:val="24"/>
          <w:szCs w:val="24"/>
          <w:lang w:val="en-US"/>
        </w:rPr>
        <w:t xml:space="preserve"> for contact tracing and screening</w:t>
      </w:r>
      <w:r w:rsidR="00D348BE" w:rsidRPr="007C6C37">
        <w:rPr>
          <w:sz w:val="24"/>
          <w:szCs w:val="24"/>
          <w:lang w:val="en-US"/>
        </w:rPr>
        <w:t xml:space="preserve">, such as </w:t>
      </w:r>
      <w:r w:rsidR="007C6C37" w:rsidRPr="007C6C37">
        <w:rPr>
          <w:sz w:val="24"/>
          <w:szCs w:val="24"/>
          <w:lang w:val="en-US"/>
        </w:rPr>
        <w:t xml:space="preserve">skin camps, pictorial aids to identify leprosy signs etc. Another area of active investigation is </w:t>
      </w:r>
      <w:r w:rsidR="00D348BE" w:rsidRPr="007C6C37">
        <w:rPr>
          <w:sz w:val="24"/>
          <w:szCs w:val="24"/>
          <w:lang w:val="en-US"/>
        </w:rPr>
        <w:t>combini</w:t>
      </w:r>
      <w:r w:rsidR="00FB4769" w:rsidRPr="007C6C37">
        <w:rPr>
          <w:sz w:val="24"/>
          <w:szCs w:val="24"/>
          <w:lang w:val="en-US"/>
        </w:rPr>
        <w:t>ng chemo- and immunoprophylaxis</w:t>
      </w:r>
      <w:r w:rsidR="00550686">
        <w:rPr>
          <w:sz w:val="24"/>
          <w:szCs w:val="24"/>
          <w:lang w:val="en-US"/>
        </w:rPr>
        <w:t xml:space="preserve">, as an analysis has shown that the additive protective effect of childhood BCG and SDR is 80% </w:t>
      </w:r>
      <w:r w:rsidR="00550686">
        <w:rPr>
          <w:sz w:val="24"/>
          <w:szCs w:val="24"/>
          <w:lang w:val="en-US"/>
        </w:rPr>
        <w:fldChar w:fldCharType="begin">
          <w:fldData xml:space="preserve">PEVuZE5vdGU+PENpdGU+PEF1dGhvcj5SaWNoYXJkdXM8L0F1dGhvcj48WWVhcj4yMDE1PC9ZZWFy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</w:fldData>
        </w:fldChar>
      </w:r>
      <w:r w:rsidR="00550686">
        <w:rPr>
          <w:sz w:val="24"/>
          <w:szCs w:val="24"/>
          <w:lang w:val="en-US"/>
        </w:rPr>
        <w:instrText xml:space="preserve"> ADDIN EN.CITE </w:instrText>
      </w:r>
      <w:r w:rsidR="00550686">
        <w:rPr>
          <w:sz w:val="24"/>
          <w:szCs w:val="24"/>
          <w:lang w:val="en-US"/>
        </w:rPr>
        <w:fldChar w:fldCharType="begin">
          <w:fldData xml:space="preserve">PEVuZE5vdGU+PENpdGU+PEF1dGhvcj5SaWNoYXJkdXM8L0F1dGhvcj48WWVhcj4yMDE1PC9ZZWFy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</w:fldData>
        </w:fldChar>
      </w:r>
      <w:r w:rsidR="00550686">
        <w:rPr>
          <w:sz w:val="24"/>
          <w:szCs w:val="24"/>
          <w:lang w:val="en-US"/>
        </w:rPr>
        <w:instrText xml:space="preserve"> ADDIN EN.CITE.DATA </w:instrText>
      </w:r>
      <w:r w:rsidR="00550686">
        <w:rPr>
          <w:sz w:val="24"/>
          <w:szCs w:val="24"/>
          <w:lang w:val="en-US"/>
        </w:rPr>
      </w:r>
      <w:r w:rsidR="00550686">
        <w:rPr>
          <w:sz w:val="24"/>
          <w:szCs w:val="24"/>
          <w:lang w:val="en-US"/>
        </w:rPr>
        <w:fldChar w:fldCharType="end"/>
      </w:r>
      <w:r w:rsidR="00550686">
        <w:rPr>
          <w:sz w:val="24"/>
          <w:szCs w:val="24"/>
          <w:lang w:val="en-US"/>
        </w:rPr>
      </w:r>
      <w:r w:rsidR="00550686">
        <w:rPr>
          <w:sz w:val="24"/>
          <w:szCs w:val="24"/>
          <w:lang w:val="en-US"/>
        </w:rPr>
        <w:fldChar w:fldCharType="separate"/>
      </w:r>
      <w:r w:rsidR="00550686">
        <w:rPr>
          <w:noProof/>
          <w:sz w:val="24"/>
          <w:szCs w:val="24"/>
          <w:lang w:val="en-US"/>
        </w:rPr>
        <w:t>[17]</w:t>
      </w:r>
      <w:r w:rsidR="00550686">
        <w:rPr>
          <w:sz w:val="24"/>
          <w:szCs w:val="24"/>
          <w:lang w:val="en-US"/>
        </w:rPr>
        <w:fldChar w:fldCharType="end"/>
      </w:r>
      <w:r w:rsidR="007C6C37" w:rsidRPr="007C6C37">
        <w:rPr>
          <w:sz w:val="24"/>
          <w:szCs w:val="24"/>
          <w:lang w:val="en-US"/>
        </w:rPr>
        <w:t>. Different approaches may be combined in a</w:t>
      </w:r>
      <w:r w:rsidR="00FB4769" w:rsidRPr="007C6C37">
        <w:rPr>
          <w:sz w:val="24"/>
          <w:szCs w:val="24"/>
          <w:lang w:val="en-US"/>
        </w:rPr>
        <w:t xml:space="preserve"> long-term local elimination </w:t>
      </w:r>
      <w:r w:rsidR="00E3570F" w:rsidRPr="007C6C37">
        <w:rPr>
          <w:sz w:val="24"/>
          <w:szCs w:val="24"/>
          <w:lang w:val="en-US"/>
        </w:rPr>
        <w:t>study</w:t>
      </w:r>
      <w:r w:rsidR="00C96C44">
        <w:rPr>
          <w:sz w:val="24"/>
          <w:szCs w:val="24"/>
          <w:lang w:val="en-US"/>
        </w:rPr>
        <w:t xml:space="preserve">, as for example in the MALTALEP trial </w:t>
      </w:r>
      <w:r w:rsidR="001C6275">
        <w:rPr>
          <w:sz w:val="24"/>
          <w:szCs w:val="24"/>
          <w:lang w:val="en-US"/>
        </w:rPr>
        <w:t xml:space="preserve">currently ongoing </w:t>
      </w:r>
      <w:r w:rsidR="00C96C44">
        <w:rPr>
          <w:sz w:val="24"/>
          <w:szCs w:val="24"/>
          <w:lang w:val="en-US"/>
        </w:rPr>
        <w:t xml:space="preserve">in Bangladesh </w:t>
      </w:r>
      <w:r w:rsidR="00C96C44">
        <w:rPr>
          <w:sz w:val="24"/>
          <w:szCs w:val="24"/>
          <w:lang w:val="en-US"/>
        </w:rPr>
        <w:fldChar w:fldCharType="begin"/>
      </w:r>
      <w:r w:rsidR="00C96C44">
        <w:rPr>
          <w:sz w:val="24"/>
          <w:szCs w:val="24"/>
          <w:lang w:val="en-US"/>
        </w:rPr>
        <w:instrText xml:space="preserve"> ADDIN EN.CITE &lt;EndNote&gt;&lt;Cite&gt;&lt;Author&gt;Richardus&lt;/Author&gt;&lt;Year&gt;2013&lt;/Year&gt;&lt;RecNum&gt;7&lt;/RecNum&gt;&lt;DisplayText&gt;[18]&lt;/DisplayText&gt;&lt;record&gt;&lt;rec-number&gt;7&lt;/rec-number&gt;&lt;foreign-keys&gt;&lt;key app="EN" db-id="rrtaafxt2e0vpqevp9rpftz40rdtzf2f522r" timestamp="1447086076"&gt;7&lt;/key&gt;&lt;/foreign-keys&gt;&lt;ref-type name="Journal Article"&gt;17&lt;/ref-type&gt;&lt;contributors&gt;&lt;authors&gt;&lt;author&gt;Richardus, R. A.&lt;/author&gt;&lt;author&gt;Alam, K.&lt;/author&gt;&lt;author&gt;Pahan, D.&lt;/author&gt;&lt;author&gt;Feenstra, S. G.&lt;/author&gt;&lt;author&gt;Geluk, A.&lt;/author&gt;&lt;author&gt;Richardus, J. H.&lt;/author&gt;&lt;/authors&gt;&lt;/contributors&gt;&lt;auth-address&gt;Department of Public Health, Erasmus MC, University Medical Center Rotterdam, P,O, Box 2040, 3000, CA Rotterdam, The Netherlands. j.richardus@erasmusmc.nl.&lt;/auth-address&gt;&lt;titles&gt;&lt;title&gt;The combined effect of chemoprophylaxis with single dose rifampicin and immunoprophylaxis with BCG to prevent leprosy in contacts of newly diagnosed leprosy cases: a cluster randomized controlled trial (MALTALEP study)&lt;/title&gt;&lt;secondary-title&gt;BMC Infect Dis&lt;/secondary-title&gt;&lt;/titles&gt;&lt;periodical&gt;&lt;full-title&gt;BMC Infect Dis&lt;/full-title&gt;&lt;/periodical&gt;&lt;pages&gt;456&lt;/pages&gt;&lt;volume&gt;13&lt;/volume&gt;&lt;keywords&gt;&lt;keyword&gt;BCG Vaccine/*administration &amp;amp; dosage/adverse effects/immunology&lt;/keyword&gt;&lt;keyword&gt;Chemoprevention&lt;/keyword&gt;&lt;keyword&gt;Drug Therapy, Combination&lt;/keyword&gt;&lt;keyword&gt;Humans&lt;/keyword&gt;&lt;keyword&gt;Leprosy/*drug therapy/immunology/microbiology/prevention &amp;amp; control&lt;/keyword&gt;&lt;keyword&gt;Mycobacterium leprae/drug effects/physiology&lt;/keyword&gt;&lt;keyword&gt;Netherlands&lt;/keyword&gt;&lt;keyword&gt;Rifampin/*administration &amp;amp; dosage/adverse effects&lt;/keyword&gt;&lt;/keywords&gt;&lt;dates&gt;&lt;year&gt;2013&lt;/year&gt;&lt;/dates&gt;&lt;isbn&gt;1471-2334 (Electronic)&amp;#xD;1471-2334 (Linking)&lt;/isbn&gt;&lt;accession-num&gt;24088534&lt;/accession-num&gt;&lt;urls&gt;&lt;related-urls&gt;&lt;url&gt;http://www.ncbi.nlm.nih.gov/pubmed/24088534&lt;/url&gt;&lt;/related-urls&gt;&lt;/urls&gt;&lt;custom2&gt;3850918&lt;/custom2&gt;&lt;electronic-resource-num&gt;10.1186/1471-2334-13-456&lt;/electronic-resource-num&gt;&lt;/record&gt;&lt;/Cite&gt;&lt;/EndNote&gt;</w:instrText>
      </w:r>
      <w:r w:rsidR="00C96C44">
        <w:rPr>
          <w:sz w:val="24"/>
          <w:szCs w:val="24"/>
          <w:lang w:val="en-US"/>
        </w:rPr>
        <w:fldChar w:fldCharType="separate"/>
      </w:r>
      <w:r w:rsidR="00C96C44">
        <w:rPr>
          <w:noProof/>
          <w:sz w:val="24"/>
          <w:szCs w:val="24"/>
          <w:lang w:val="en-US"/>
        </w:rPr>
        <w:t>[18]</w:t>
      </w:r>
      <w:r w:rsidR="00C96C44">
        <w:rPr>
          <w:sz w:val="24"/>
          <w:szCs w:val="24"/>
          <w:lang w:val="en-US"/>
        </w:rPr>
        <w:fldChar w:fldCharType="end"/>
      </w:r>
      <w:r w:rsidR="00FB4769" w:rsidRPr="007C6C37">
        <w:rPr>
          <w:sz w:val="24"/>
          <w:szCs w:val="24"/>
          <w:lang w:val="en-US"/>
        </w:rPr>
        <w:t>.</w:t>
      </w:r>
    </w:p>
    <w:p w:rsidR="006178D5" w:rsidRDefault="00B11E27" w:rsidP="002F00E4">
      <w:pPr>
        <w:spacing w:line="360" w:lineRule="auto"/>
        <w:rPr>
          <w:sz w:val="24"/>
          <w:szCs w:val="24"/>
          <w:lang w:val="en-US"/>
        </w:rPr>
      </w:pPr>
      <w:r w:rsidRPr="007C6C37">
        <w:rPr>
          <w:sz w:val="24"/>
          <w:szCs w:val="24"/>
          <w:lang w:val="en-US"/>
        </w:rPr>
        <w:t>A</w:t>
      </w:r>
      <w:r w:rsidR="006178D5" w:rsidRPr="007C6C37">
        <w:rPr>
          <w:sz w:val="24"/>
          <w:szCs w:val="24"/>
          <w:lang w:val="en-US"/>
        </w:rPr>
        <w:t xml:space="preserve"> minimal</w:t>
      </w:r>
      <w:r w:rsidR="00EA75B3" w:rsidRPr="007C6C37">
        <w:rPr>
          <w:sz w:val="24"/>
          <w:szCs w:val="24"/>
          <w:lang w:val="en-US"/>
        </w:rPr>
        <w:t xml:space="preserve"> essential dataset has been proposed</w:t>
      </w:r>
      <w:r w:rsidR="006178D5" w:rsidRPr="007C6C37">
        <w:rPr>
          <w:sz w:val="24"/>
          <w:szCs w:val="24"/>
          <w:lang w:val="en-US"/>
        </w:rPr>
        <w:t xml:space="preserve"> by the</w:t>
      </w:r>
      <w:r w:rsidR="006178D5">
        <w:rPr>
          <w:sz w:val="24"/>
          <w:szCs w:val="24"/>
          <w:lang w:val="en-US"/>
        </w:rPr>
        <w:t xml:space="preserve"> LPEP</w:t>
      </w:r>
      <w:r w:rsidR="000D24BD">
        <w:rPr>
          <w:sz w:val="24"/>
          <w:szCs w:val="24"/>
          <w:lang w:val="en-US"/>
        </w:rPr>
        <w:t xml:space="preserve"> </w:t>
      </w:r>
      <w:r w:rsidR="00F20BC4">
        <w:rPr>
          <w:sz w:val="24"/>
          <w:szCs w:val="24"/>
          <w:lang w:val="en-US"/>
        </w:rPr>
        <w:t>Study G</w:t>
      </w:r>
      <w:r w:rsidR="006178D5">
        <w:rPr>
          <w:sz w:val="24"/>
          <w:szCs w:val="24"/>
          <w:lang w:val="en-US"/>
        </w:rPr>
        <w:t>roup</w:t>
      </w:r>
      <w:r>
        <w:rPr>
          <w:sz w:val="24"/>
          <w:szCs w:val="24"/>
          <w:lang w:val="en-US"/>
        </w:rPr>
        <w:t xml:space="preserve"> to keep the additional documentation needs </w:t>
      </w:r>
      <w:r w:rsidR="00DA4703">
        <w:rPr>
          <w:sz w:val="24"/>
          <w:szCs w:val="24"/>
          <w:lang w:val="en-US"/>
        </w:rPr>
        <w:t>as low as possible</w:t>
      </w:r>
      <w:r w:rsidR="004112AA">
        <w:rPr>
          <w:sz w:val="24"/>
          <w:szCs w:val="24"/>
          <w:lang w:val="en-US"/>
        </w:rPr>
        <w:t xml:space="preserve"> and to facilitate leprosy </w:t>
      </w:r>
      <w:r w:rsidR="0066529D">
        <w:rPr>
          <w:sz w:val="24"/>
          <w:szCs w:val="24"/>
          <w:lang w:val="en-US"/>
        </w:rPr>
        <w:t>PEP associated record keeping into th</w:t>
      </w:r>
      <w:r w:rsidR="006E1922">
        <w:rPr>
          <w:sz w:val="24"/>
          <w:szCs w:val="24"/>
          <w:lang w:val="en-US"/>
        </w:rPr>
        <w:t>e leprosy control data</w:t>
      </w:r>
      <w:r w:rsidR="0066529D">
        <w:rPr>
          <w:sz w:val="24"/>
          <w:szCs w:val="24"/>
          <w:lang w:val="en-US"/>
        </w:rPr>
        <w:t>base of national programs</w:t>
      </w:r>
      <w:r w:rsidR="00EB2C1D">
        <w:rPr>
          <w:sz w:val="24"/>
          <w:szCs w:val="24"/>
          <w:lang w:val="en-US"/>
        </w:rPr>
        <w:t xml:space="preserve"> </w:t>
      </w:r>
      <w:r w:rsidR="00EB2C1D">
        <w:rPr>
          <w:sz w:val="24"/>
          <w:szCs w:val="24"/>
          <w:lang w:val="en-US"/>
        </w:rPr>
        <w:fldChar w:fldCharType="begin"/>
      </w:r>
      <w:r w:rsidR="00C96C44">
        <w:rPr>
          <w:sz w:val="24"/>
          <w:szCs w:val="24"/>
          <w:lang w:val="en-US"/>
        </w:rPr>
        <w:instrText xml:space="preserve"> ADDIN EN.CITE &lt;EndNote&gt;&lt;Cite&gt;&lt;Author&gt;Richardus&lt;/Author&gt;&lt;Year&gt;2018&lt;/Year&gt;&lt;RecNum&gt;570&lt;/RecNum&gt;&lt;DisplayText&gt;[19]&lt;/DisplayText&gt;&lt;record&gt;&lt;rec-number&gt;570&lt;/rec-number&gt;&lt;foreign-keys&gt;&lt;key app="EN" db-id="rrtaafxt2e0vpqevp9rpftz40rdtzf2f522r" timestamp="1540302660"&gt;570&lt;/key&gt;&lt;/foreign-keys&gt;&lt;ref-type name="Journal Article"&gt;17&lt;/ref-type&gt;&lt;contributors&gt;&lt;authors&gt;&lt;author&gt;Richardus, JH.&lt;/author&gt;&lt;author&gt;Kasang, C.&lt;/author&gt;&lt;author&gt;Mieras, L.&lt;/author&gt;&lt;author&gt;Anand, S.&lt;/author&gt;&lt;author&gt;Bonenberger, M.&lt;/author&gt;&lt;author&gt;Ignotti, E.&lt;/author&gt;&lt;author&gt;Barth-Jaeggi, T.&lt;/author&gt;&lt;author&gt;Greter, H.&lt;/author&gt;&lt;author&gt;Cavaliero, A.&lt;/author&gt;&lt;author&gt;Steinmann, P.&lt;/author&gt;&lt;/authors&gt;&lt;/contributors&gt;&lt;titles&gt;&lt;title&gt;Minimal essential data to document contact tracing and single dose rifampicin (SDR) for leprosy control in routine settings&lt;/title&gt;&lt;secondary-title&gt;Lepr Rev&lt;/secondary-title&gt;&lt;/titles&gt;&lt;periodical&gt;&lt;full-title&gt;Lepr Rev&lt;/full-title&gt;&lt;/periodical&gt;&lt;pages&gt;2-12&lt;/pages&gt;&lt;number&gt;89&lt;/number&gt;&lt;dates&gt;&lt;year&gt;2018&lt;/year&gt;&lt;/dates&gt;&lt;urls&gt;&lt;/urls&gt;&lt;/record&gt;&lt;/Cite&gt;&lt;/EndNote&gt;</w:instrText>
      </w:r>
      <w:r w:rsidR="00EB2C1D">
        <w:rPr>
          <w:sz w:val="24"/>
          <w:szCs w:val="24"/>
          <w:lang w:val="en-US"/>
        </w:rPr>
        <w:fldChar w:fldCharType="separate"/>
      </w:r>
      <w:r w:rsidR="00C96C44">
        <w:rPr>
          <w:noProof/>
          <w:sz w:val="24"/>
          <w:szCs w:val="24"/>
          <w:lang w:val="en-US"/>
        </w:rPr>
        <w:t>[19]</w:t>
      </w:r>
      <w:r w:rsidR="00EB2C1D">
        <w:rPr>
          <w:sz w:val="24"/>
          <w:szCs w:val="24"/>
          <w:lang w:val="en-US"/>
        </w:rPr>
        <w:fldChar w:fldCharType="end"/>
      </w:r>
      <w:r w:rsidR="00B87C44">
        <w:rPr>
          <w:sz w:val="24"/>
          <w:szCs w:val="24"/>
          <w:lang w:val="en-US"/>
        </w:rPr>
        <w:t xml:space="preserve">. </w:t>
      </w:r>
      <w:r>
        <w:rPr>
          <w:sz w:val="24"/>
          <w:szCs w:val="24"/>
          <w:lang w:val="en-US"/>
        </w:rPr>
        <w:t xml:space="preserve">While </w:t>
      </w:r>
      <w:r w:rsidR="00B87C44">
        <w:rPr>
          <w:sz w:val="24"/>
          <w:szCs w:val="24"/>
          <w:lang w:val="en-US"/>
        </w:rPr>
        <w:t xml:space="preserve">data </w:t>
      </w:r>
      <w:r>
        <w:rPr>
          <w:sz w:val="24"/>
          <w:szCs w:val="24"/>
          <w:lang w:val="en-US"/>
        </w:rPr>
        <w:t xml:space="preserve">regarding </w:t>
      </w:r>
      <w:r w:rsidR="00B87C44">
        <w:rPr>
          <w:sz w:val="24"/>
          <w:szCs w:val="24"/>
          <w:lang w:val="en-US"/>
        </w:rPr>
        <w:t xml:space="preserve">the </w:t>
      </w:r>
      <w:r w:rsidR="0001377D">
        <w:rPr>
          <w:sz w:val="24"/>
          <w:szCs w:val="24"/>
          <w:lang w:val="en-US"/>
        </w:rPr>
        <w:t xml:space="preserve">leprosy </w:t>
      </w:r>
      <w:r w:rsidR="00B87C44">
        <w:rPr>
          <w:sz w:val="24"/>
          <w:szCs w:val="24"/>
          <w:lang w:val="en-US"/>
        </w:rPr>
        <w:t>patients mainly rely on the WHO GLP reporting</w:t>
      </w:r>
      <w:r>
        <w:rPr>
          <w:sz w:val="24"/>
          <w:szCs w:val="24"/>
          <w:lang w:val="en-US"/>
        </w:rPr>
        <w:t xml:space="preserve"> requirements</w:t>
      </w:r>
      <w:r w:rsidR="00B87C44">
        <w:rPr>
          <w:sz w:val="24"/>
          <w:szCs w:val="24"/>
          <w:lang w:val="en-US"/>
        </w:rPr>
        <w:t xml:space="preserve">, </w:t>
      </w:r>
      <w:r w:rsidR="0001377D">
        <w:rPr>
          <w:sz w:val="24"/>
          <w:szCs w:val="24"/>
          <w:lang w:val="en-US"/>
        </w:rPr>
        <w:t xml:space="preserve">which include </w:t>
      </w:r>
      <w:r w:rsidR="00B87C44">
        <w:rPr>
          <w:sz w:val="24"/>
          <w:szCs w:val="24"/>
          <w:lang w:val="en-US"/>
        </w:rPr>
        <w:t xml:space="preserve">age, </w:t>
      </w:r>
      <w:r w:rsidR="003914E0">
        <w:rPr>
          <w:sz w:val="24"/>
          <w:szCs w:val="24"/>
          <w:lang w:val="en-US"/>
        </w:rPr>
        <w:t>g</w:t>
      </w:r>
      <w:r w:rsidR="00666B26">
        <w:rPr>
          <w:sz w:val="24"/>
          <w:szCs w:val="24"/>
          <w:lang w:val="en-US"/>
        </w:rPr>
        <w:t>e</w:t>
      </w:r>
      <w:r w:rsidR="003914E0">
        <w:rPr>
          <w:sz w:val="24"/>
          <w:szCs w:val="24"/>
          <w:lang w:val="en-US"/>
        </w:rPr>
        <w:t>n</w:t>
      </w:r>
      <w:r w:rsidR="00666B26">
        <w:rPr>
          <w:sz w:val="24"/>
          <w:szCs w:val="24"/>
          <w:lang w:val="en-US"/>
        </w:rPr>
        <w:t>der</w:t>
      </w:r>
      <w:r w:rsidR="00B87C44">
        <w:rPr>
          <w:sz w:val="24"/>
          <w:szCs w:val="24"/>
          <w:lang w:val="en-US"/>
        </w:rPr>
        <w:t>, leprosy classification and disability grade</w:t>
      </w:r>
      <w:r w:rsidR="003914E0">
        <w:rPr>
          <w:sz w:val="24"/>
          <w:szCs w:val="24"/>
          <w:lang w:val="en-US"/>
        </w:rPr>
        <w:t>;</w:t>
      </w:r>
      <w:r w:rsidR="0001377D">
        <w:rPr>
          <w:sz w:val="24"/>
          <w:szCs w:val="24"/>
          <w:lang w:val="en-US"/>
        </w:rPr>
        <w:t xml:space="preserve"> </w:t>
      </w:r>
      <w:r w:rsidR="004112AA">
        <w:rPr>
          <w:sz w:val="24"/>
          <w:szCs w:val="24"/>
          <w:lang w:val="en-US"/>
        </w:rPr>
        <w:t>leprosy PEP</w:t>
      </w:r>
      <w:r w:rsidR="00B87C44">
        <w:rPr>
          <w:sz w:val="24"/>
          <w:szCs w:val="24"/>
          <w:lang w:val="en-US"/>
        </w:rPr>
        <w:t xml:space="preserve"> additional</w:t>
      </w:r>
      <w:r>
        <w:rPr>
          <w:sz w:val="24"/>
          <w:szCs w:val="24"/>
          <w:lang w:val="en-US"/>
        </w:rPr>
        <w:t xml:space="preserve"> variables</w:t>
      </w:r>
      <w:r w:rsidR="00B87C44">
        <w:rPr>
          <w:sz w:val="24"/>
          <w:szCs w:val="24"/>
          <w:lang w:val="en-US"/>
        </w:rPr>
        <w:t xml:space="preserve"> assess (</w:t>
      </w:r>
      <w:proofErr w:type="spellStart"/>
      <w:r w:rsidR="00B87C44">
        <w:rPr>
          <w:sz w:val="24"/>
          <w:szCs w:val="24"/>
          <w:lang w:val="en-US"/>
        </w:rPr>
        <w:t>i</w:t>
      </w:r>
      <w:proofErr w:type="spellEnd"/>
      <w:r w:rsidR="00B87C44">
        <w:rPr>
          <w:sz w:val="24"/>
          <w:szCs w:val="24"/>
          <w:lang w:val="en-US"/>
        </w:rPr>
        <w:t xml:space="preserve">) mode </w:t>
      </w:r>
      <w:r w:rsidR="0001377D">
        <w:rPr>
          <w:sz w:val="24"/>
          <w:szCs w:val="24"/>
          <w:lang w:val="en-US"/>
        </w:rPr>
        <w:t xml:space="preserve">of </w:t>
      </w:r>
      <w:r w:rsidR="00B87C44">
        <w:rPr>
          <w:sz w:val="24"/>
          <w:szCs w:val="24"/>
          <w:lang w:val="en-US"/>
        </w:rPr>
        <w:t xml:space="preserve">detection, (ii) previous SDR (if known), (iii) presence of contacts, (iv) </w:t>
      </w:r>
      <w:r w:rsidR="0001377D">
        <w:rPr>
          <w:sz w:val="24"/>
          <w:szCs w:val="24"/>
          <w:lang w:val="en-US"/>
        </w:rPr>
        <w:t xml:space="preserve">leprosy </w:t>
      </w:r>
      <w:r w:rsidR="00B87C44">
        <w:rPr>
          <w:sz w:val="24"/>
          <w:szCs w:val="24"/>
          <w:lang w:val="en-US"/>
        </w:rPr>
        <w:t xml:space="preserve">patient disclosure </w:t>
      </w:r>
      <w:r w:rsidR="0001377D">
        <w:rPr>
          <w:sz w:val="24"/>
          <w:szCs w:val="24"/>
          <w:lang w:val="en-US"/>
        </w:rPr>
        <w:t xml:space="preserve">consent </w:t>
      </w:r>
      <w:r w:rsidR="00B87C44">
        <w:rPr>
          <w:sz w:val="24"/>
          <w:szCs w:val="24"/>
          <w:lang w:val="en-US"/>
        </w:rPr>
        <w:t xml:space="preserve">(if needed), and (v) </w:t>
      </w:r>
      <w:r>
        <w:rPr>
          <w:sz w:val="24"/>
          <w:szCs w:val="24"/>
          <w:lang w:val="en-US"/>
        </w:rPr>
        <w:t xml:space="preserve">a </w:t>
      </w:r>
      <w:r w:rsidR="00B87C44">
        <w:rPr>
          <w:sz w:val="24"/>
          <w:szCs w:val="24"/>
          <w:lang w:val="en-US"/>
        </w:rPr>
        <w:t xml:space="preserve">list of </w:t>
      </w:r>
      <w:r w:rsidR="0001377D">
        <w:rPr>
          <w:sz w:val="24"/>
          <w:szCs w:val="24"/>
          <w:lang w:val="en-US"/>
        </w:rPr>
        <w:t xml:space="preserve">identified </w:t>
      </w:r>
      <w:r w:rsidR="00B87C44">
        <w:rPr>
          <w:sz w:val="24"/>
          <w:szCs w:val="24"/>
          <w:lang w:val="en-US"/>
        </w:rPr>
        <w:t>contacts. The</w:t>
      </w:r>
      <w:r w:rsidR="00D213F8">
        <w:rPr>
          <w:sz w:val="24"/>
          <w:szCs w:val="24"/>
          <w:lang w:val="en-US"/>
        </w:rPr>
        <w:t xml:space="preserve"> suggested minimal</w:t>
      </w:r>
      <w:r w:rsidR="00B87C44">
        <w:rPr>
          <w:sz w:val="24"/>
          <w:szCs w:val="24"/>
          <w:lang w:val="en-US"/>
        </w:rPr>
        <w:t xml:space="preserve"> information </w:t>
      </w:r>
      <w:r w:rsidR="00D213F8">
        <w:rPr>
          <w:sz w:val="24"/>
          <w:szCs w:val="24"/>
          <w:lang w:val="en-US"/>
        </w:rPr>
        <w:t xml:space="preserve">to be </w:t>
      </w:r>
      <w:r w:rsidR="00B87C44">
        <w:rPr>
          <w:sz w:val="24"/>
          <w:szCs w:val="24"/>
          <w:lang w:val="en-US"/>
        </w:rPr>
        <w:t xml:space="preserve">collected from contacts </w:t>
      </w:r>
      <w:r w:rsidR="00D213F8">
        <w:rPr>
          <w:sz w:val="24"/>
          <w:szCs w:val="24"/>
          <w:lang w:val="en-US"/>
        </w:rPr>
        <w:t>includes</w:t>
      </w:r>
      <w:r w:rsidR="00B02511">
        <w:rPr>
          <w:sz w:val="24"/>
          <w:szCs w:val="24"/>
          <w:lang w:val="en-US"/>
        </w:rPr>
        <w:t xml:space="preserve"> name, </w:t>
      </w:r>
      <w:r w:rsidR="0086116D">
        <w:rPr>
          <w:sz w:val="24"/>
          <w:szCs w:val="24"/>
          <w:lang w:val="en-US"/>
        </w:rPr>
        <w:t>gender</w:t>
      </w:r>
      <w:r w:rsidR="00B02511">
        <w:rPr>
          <w:sz w:val="24"/>
          <w:szCs w:val="24"/>
          <w:lang w:val="en-US"/>
        </w:rPr>
        <w:t>, age,</w:t>
      </w:r>
      <w:r w:rsidR="00D213F8">
        <w:rPr>
          <w:sz w:val="24"/>
          <w:szCs w:val="24"/>
          <w:lang w:val="en-US"/>
        </w:rPr>
        <w:t xml:space="preserve"> refusal to screening, suspicion for leprosy and the exclusion criteria for SDR (</w:t>
      </w:r>
      <w:r w:rsidR="00583AD1">
        <w:rPr>
          <w:sz w:val="24"/>
          <w:szCs w:val="24"/>
          <w:lang w:val="en-US"/>
        </w:rPr>
        <w:t>low age</w:t>
      </w:r>
      <w:r w:rsidR="004112AA">
        <w:rPr>
          <w:sz w:val="24"/>
          <w:szCs w:val="24"/>
          <w:lang w:val="en-US"/>
        </w:rPr>
        <w:t xml:space="preserve"> (according to the country guidelines for SDR use)</w:t>
      </w:r>
      <w:r w:rsidR="00D213F8">
        <w:rPr>
          <w:sz w:val="24"/>
          <w:szCs w:val="24"/>
          <w:lang w:val="en-US"/>
        </w:rPr>
        <w:t xml:space="preserve">, pregnancy, </w:t>
      </w:r>
      <w:r w:rsidR="00906659">
        <w:rPr>
          <w:sz w:val="24"/>
          <w:szCs w:val="24"/>
          <w:lang w:val="en-US"/>
        </w:rPr>
        <w:t xml:space="preserve">current </w:t>
      </w:r>
      <w:r w:rsidR="00D213F8">
        <w:rPr>
          <w:sz w:val="24"/>
          <w:szCs w:val="24"/>
          <w:lang w:val="en-US"/>
        </w:rPr>
        <w:t>treatment</w:t>
      </w:r>
      <w:r w:rsidR="00421A2B">
        <w:rPr>
          <w:sz w:val="24"/>
          <w:szCs w:val="24"/>
          <w:lang w:val="en-US"/>
        </w:rPr>
        <w:t xml:space="preserve"> with rifampicin</w:t>
      </w:r>
      <w:r w:rsidR="00D213F8">
        <w:rPr>
          <w:sz w:val="24"/>
          <w:szCs w:val="24"/>
          <w:lang w:val="en-US"/>
        </w:rPr>
        <w:t xml:space="preserve"> </w:t>
      </w:r>
      <w:r w:rsidR="0086116D">
        <w:rPr>
          <w:sz w:val="24"/>
          <w:szCs w:val="24"/>
          <w:lang w:val="en-US"/>
        </w:rPr>
        <w:t xml:space="preserve">or </w:t>
      </w:r>
      <w:r w:rsidR="005678D3">
        <w:rPr>
          <w:sz w:val="24"/>
          <w:szCs w:val="24"/>
          <w:lang w:val="en-US"/>
        </w:rPr>
        <w:t>during</w:t>
      </w:r>
      <w:r w:rsidR="00D213F8">
        <w:rPr>
          <w:sz w:val="24"/>
          <w:szCs w:val="24"/>
          <w:lang w:val="en-US"/>
        </w:rPr>
        <w:t xml:space="preserve"> the last 2 years, liver or renal disease</w:t>
      </w:r>
      <w:r w:rsidR="00BB4912">
        <w:rPr>
          <w:sz w:val="24"/>
          <w:szCs w:val="24"/>
          <w:lang w:val="en-US"/>
        </w:rPr>
        <w:t>, refusal</w:t>
      </w:r>
      <w:r w:rsidR="00D213F8">
        <w:rPr>
          <w:sz w:val="24"/>
          <w:szCs w:val="24"/>
          <w:lang w:val="en-US"/>
        </w:rPr>
        <w:t xml:space="preserve"> and others), and the SDR dose given</w:t>
      </w:r>
      <w:r w:rsidR="006178D5">
        <w:rPr>
          <w:sz w:val="24"/>
          <w:szCs w:val="24"/>
          <w:lang w:val="en-US"/>
        </w:rPr>
        <w:t xml:space="preserve"> </w:t>
      </w:r>
      <w:r w:rsidR="006178D5">
        <w:rPr>
          <w:sz w:val="24"/>
          <w:szCs w:val="24"/>
          <w:lang w:val="en-US"/>
        </w:rPr>
        <w:fldChar w:fldCharType="begin"/>
      </w:r>
      <w:r w:rsidR="00C96C44">
        <w:rPr>
          <w:sz w:val="24"/>
          <w:szCs w:val="24"/>
          <w:lang w:val="en-US"/>
        </w:rPr>
        <w:instrText xml:space="preserve"> ADDIN EN.CITE &lt;EndNote&gt;&lt;Cite&gt;&lt;Author&gt;Richardus&lt;/Author&gt;&lt;Year&gt;2018&lt;/Year&gt;&lt;RecNum&gt;570&lt;/RecNum&gt;&lt;DisplayText&gt;[19]&lt;/DisplayText&gt;&lt;record&gt;&lt;rec-number&gt;570&lt;/rec-number&gt;&lt;foreign-keys&gt;&lt;key app="EN" db-id="rrtaafxt2e0vpqevp9rpftz40rdtzf2f522r" timestamp="1540302660"&gt;570&lt;/key&gt;&lt;/foreign-keys&gt;&lt;ref-type name="Journal Article"&gt;17&lt;/ref-type&gt;&lt;contributors&gt;&lt;authors&gt;&lt;author&gt;Richardus, JH.&lt;/author&gt;&lt;author&gt;Kasang, C.&lt;/author&gt;&lt;author&gt;Mieras, L.&lt;/author&gt;&lt;author&gt;Anand, S.&lt;/author&gt;&lt;author&gt;Bonenberger, M.&lt;/author&gt;&lt;author&gt;Ignotti, E.&lt;/author&gt;&lt;author&gt;Barth-Jaeggi, T.&lt;/author&gt;&lt;author&gt;Greter, H.&lt;/author&gt;&lt;author&gt;Cavaliero, A.&lt;/author&gt;&lt;author&gt;Steinmann, P.&lt;/author&gt;&lt;/authors&gt;&lt;/contributors&gt;&lt;titles&gt;&lt;title&gt;Minimal essential data to document contact tracing and single dose rifampicin (SDR) for leprosy control in routine settings&lt;/title&gt;&lt;secondary-title&gt;Lepr Rev&lt;/secondary-title&gt;&lt;/titles&gt;&lt;periodical&gt;&lt;full-title&gt;Lepr Rev&lt;/full-title&gt;&lt;/periodical&gt;&lt;pages&gt;2-12&lt;/pages&gt;&lt;number&gt;89&lt;/number&gt;&lt;dates&gt;&lt;year&gt;2018&lt;/year&gt;&lt;/dates&gt;&lt;urls&gt;&lt;/urls&gt;&lt;/record&gt;&lt;/Cite&gt;&lt;/EndNote&gt;</w:instrText>
      </w:r>
      <w:r w:rsidR="006178D5">
        <w:rPr>
          <w:sz w:val="24"/>
          <w:szCs w:val="24"/>
          <w:lang w:val="en-US"/>
        </w:rPr>
        <w:fldChar w:fldCharType="separate"/>
      </w:r>
      <w:r w:rsidR="00C96C44">
        <w:rPr>
          <w:noProof/>
          <w:sz w:val="24"/>
          <w:szCs w:val="24"/>
          <w:lang w:val="en-US"/>
        </w:rPr>
        <w:t>[19]</w:t>
      </w:r>
      <w:r w:rsidR="006178D5">
        <w:rPr>
          <w:sz w:val="24"/>
          <w:szCs w:val="24"/>
          <w:lang w:val="en-US"/>
        </w:rPr>
        <w:fldChar w:fldCharType="end"/>
      </w:r>
      <w:r w:rsidR="006178D5">
        <w:rPr>
          <w:sz w:val="24"/>
          <w:szCs w:val="24"/>
          <w:lang w:val="en-US"/>
        </w:rPr>
        <w:t>.</w:t>
      </w:r>
      <w:r>
        <w:rPr>
          <w:sz w:val="24"/>
          <w:szCs w:val="24"/>
          <w:lang w:val="en-US"/>
        </w:rPr>
        <w:t xml:space="preserve"> Of note, not all of these variables need to be summarized and reported as some of them are operational in nature and collected to facilitate contact tracing rather than </w:t>
      </w:r>
      <w:r w:rsidR="0086116D">
        <w:rPr>
          <w:sz w:val="24"/>
          <w:szCs w:val="24"/>
          <w:lang w:val="en-US"/>
        </w:rPr>
        <w:t xml:space="preserve">to be included in </w:t>
      </w:r>
      <w:r>
        <w:rPr>
          <w:sz w:val="24"/>
          <w:szCs w:val="24"/>
          <w:lang w:val="en-US"/>
        </w:rPr>
        <w:t xml:space="preserve">epidemiological analysis. </w:t>
      </w:r>
    </w:p>
    <w:p w:rsidR="00584144" w:rsidRDefault="002B651F" w:rsidP="00584144">
      <w:pPr>
        <w:pStyle w:val="Heading2"/>
        <w:numPr>
          <w:ilvl w:val="1"/>
          <w:numId w:val="20"/>
        </w:numPr>
        <w:spacing w:line="360" w:lineRule="auto"/>
      </w:pPr>
      <w:r w:rsidRPr="00A01256">
        <w:t>Tool</w:t>
      </w:r>
      <w:r w:rsidR="00584144">
        <w:t>s</w:t>
      </w:r>
      <w:r w:rsidR="004D5929" w:rsidRPr="00A01256">
        <w:t xml:space="preserve"> </w:t>
      </w:r>
    </w:p>
    <w:p w:rsidR="002F3CF3" w:rsidRPr="00A01256" w:rsidRDefault="00971EF4" w:rsidP="00860566">
      <w:pPr>
        <w:pStyle w:val="Heading3"/>
        <w:numPr>
          <w:ilvl w:val="1"/>
          <w:numId w:val="16"/>
        </w:numPr>
      </w:pPr>
      <w:r w:rsidRPr="00A01256">
        <w:t>Information for p</w:t>
      </w:r>
      <w:r w:rsidR="002F3CF3" w:rsidRPr="00A01256">
        <w:t>olicy</w:t>
      </w:r>
      <w:r w:rsidRPr="00A01256">
        <w:t xml:space="preserve"> makers</w:t>
      </w:r>
      <w:r w:rsidR="00C90DD0">
        <w:t xml:space="preserve"> and ministry-level staff</w:t>
      </w:r>
      <w:r w:rsidRPr="00A01256">
        <w:t xml:space="preserve"> (</w:t>
      </w:r>
      <w:r w:rsidR="002F3CF3" w:rsidRPr="00A01256">
        <w:t>slide deck</w:t>
      </w:r>
      <w:r w:rsidRPr="00A01256">
        <w:t>)</w:t>
      </w:r>
      <w:bookmarkEnd w:id="1"/>
    </w:p>
    <w:p w:rsidR="004F2946" w:rsidRPr="00A17C84" w:rsidRDefault="00087318" w:rsidP="00860566">
      <w:pPr>
        <w:spacing w:before="240" w:line="360" w:lineRule="auto"/>
        <w:rPr>
          <w:sz w:val="24"/>
          <w:szCs w:val="24"/>
        </w:rPr>
      </w:pPr>
      <w:r w:rsidRPr="00A01256">
        <w:rPr>
          <w:sz w:val="24"/>
          <w:szCs w:val="24"/>
        </w:rPr>
        <w:t xml:space="preserve">This power point slide deck </w:t>
      </w:r>
      <w:r w:rsidR="008A123F">
        <w:rPr>
          <w:sz w:val="24"/>
          <w:szCs w:val="24"/>
        </w:rPr>
        <w:t>has been</w:t>
      </w:r>
      <w:r w:rsidR="008A123F" w:rsidRPr="00A01256">
        <w:rPr>
          <w:sz w:val="24"/>
          <w:szCs w:val="24"/>
        </w:rPr>
        <w:t xml:space="preserve"> </w:t>
      </w:r>
      <w:r w:rsidRPr="00A01256">
        <w:rPr>
          <w:sz w:val="24"/>
          <w:szCs w:val="24"/>
        </w:rPr>
        <w:t>created to inform</w:t>
      </w:r>
      <w:r w:rsidR="008A123F">
        <w:rPr>
          <w:sz w:val="24"/>
          <w:szCs w:val="24"/>
        </w:rPr>
        <w:t xml:space="preserve"> </w:t>
      </w:r>
      <w:r w:rsidR="00104D7E">
        <w:rPr>
          <w:sz w:val="24"/>
          <w:szCs w:val="24"/>
        </w:rPr>
        <w:t>higher</w:t>
      </w:r>
      <w:r w:rsidR="008A123F">
        <w:rPr>
          <w:sz w:val="24"/>
          <w:szCs w:val="24"/>
        </w:rPr>
        <w:t xml:space="preserve">-level staff and </w:t>
      </w:r>
      <w:r w:rsidRPr="00A01256">
        <w:rPr>
          <w:sz w:val="24"/>
          <w:szCs w:val="24"/>
        </w:rPr>
        <w:t>policy makers</w:t>
      </w:r>
      <w:r w:rsidR="003B62FD" w:rsidRPr="00A01256">
        <w:rPr>
          <w:sz w:val="24"/>
          <w:szCs w:val="24"/>
        </w:rPr>
        <w:t>. The presentation covers the trends in leprosy epidemiology, diagnosis and control</w:t>
      </w:r>
      <w:r w:rsidR="00761BA5">
        <w:rPr>
          <w:sz w:val="24"/>
          <w:szCs w:val="24"/>
        </w:rPr>
        <w:t>,</w:t>
      </w:r>
      <w:r w:rsidR="003B62FD" w:rsidRPr="00A01256">
        <w:rPr>
          <w:sz w:val="24"/>
          <w:szCs w:val="24"/>
        </w:rPr>
        <w:t xml:space="preserve"> and the </w:t>
      </w:r>
      <w:r w:rsidR="00761BA5">
        <w:rPr>
          <w:sz w:val="24"/>
          <w:szCs w:val="24"/>
        </w:rPr>
        <w:t>need for additional activities</w:t>
      </w:r>
      <w:r w:rsidR="003B62FD" w:rsidRPr="00A01256">
        <w:rPr>
          <w:sz w:val="24"/>
          <w:szCs w:val="24"/>
        </w:rPr>
        <w:t xml:space="preserve"> in the light of elimination</w:t>
      </w:r>
      <w:r w:rsidR="00761BA5">
        <w:rPr>
          <w:sz w:val="24"/>
          <w:szCs w:val="24"/>
        </w:rPr>
        <w:t xml:space="preserve"> efforts</w:t>
      </w:r>
      <w:r w:rsidR="003B62FD" w:rsidRPr="00A01256">
        <w:rPr>
          <w:sz w:val="24"/>
          <w:szCs w:val="24"/>
        </w:rPr>
        <w:t xml:space="preserve">. It presents contact tracing </w:t>
      </w:r>
      <w:r w:rsidR="003B62FD" w:rsidRPr="00A01256">
        <w:rPr>
          <w:sz w:val="24"/>
          <w:szCs w:val="24"/>
        </w:rPr>
        <w:lastRenderedPageBreak/>
        <w:t xml:space="preserve">and chemoprophylaxis as two possible instruments to increase early case detection and reduce the risk </w:t>
      </w:r>
      <w:r w:rsidR="00761BA5">
        <w:rPr>
          <w:sz w:val="24"/>
          <w:szCs w:val="24"/>
        </w:rPr>
        <w:t>among</w:t>
      </w:r>
      <w:r w:rsidR="00761BA5" w:rsidRPr="00A01256">
        <w:rPr>
          <w:sz w:val="24"/>
          <w:szCs w:val="24"/>
        </w:rPr>
        <w:t xml:space="preserve"> </w:t>
      </w:r>
      <w:r w:rsidR="003B62FD" w:rsidRPr="00A01256">
        <w:rPr>
          <w:sz w:val="24"/>
          <w:szCs w:val="24"/>
        </w:rPr>
        <w:t xml:space="preserve">contacts </w:t>
      </w:r>
      <w:r w:rsidR="00761BA5">
        <w:rPr>
          <w:sz w:val="24"/>
          <w:szCs w:val="24"/>
        </w:rPr>
        <w:t>to</w:t>
      </w:r>
      <w:r w:rsidR="003B62FD" w:rsidRPr="00A01256">
        <w:rPr>
          <w:sz w:val="24"/>
          <w:szCs w:val="24"/>
        </w:rPr>
        <w:t xml:space="preserve"> develop clinical leprosy.</w:t>
      </w:r>
      <w:r w:rsidR="00843DE1" w:rsidRPr="00A01256">
        <w:rPr>
          <w:sz w:val="24"/>
          <w:szCs w:val="24"/>
        </w:rPr>
        <w:t xml:space="preserve"> </w:t>
      </w:r>
      <w:r w:rsidR="00F105AA" w:rsidRPr="00A01256">
        <w:rPr>
          <w:sz w:val="24"/>
          <w:szCs w:val="24"/>
        </w:rPr>
        <w:t xml:space="preserve">The </w:t>
      </w:r>
      <w:r w:rsidR="00761BA5">
        <w:rPr>
          <w:sz w:val="24"/>
          <w:szCs w:val="24"/>
        </w:rPr>
        <w:t xml:space="preserve">principle of </w:t>
      </w:r>
      <w:r w:rsidR="00D64DD4">
        <w:rPr>
          <w:sz w:val="24"/>
          <w:szCs w:val="24"/>
        </w:rPr>
        <w:t>PEP</w:t>
      </w:r>
      <w:r w:rsidR="00F105AA" w:rsidRPr="00A01256">
        <w:rPr>
          <w:sz w:val="24"/>
          <w:szCs w:val="24"/>
        </w:rPr>
        <w:t xml:space="preserve"> using SDR is presented,</w:t>
      </w:r>
      <w:r w:rsidR="00AF3BC0">
        <w:rPr>
          <w:sz w:val="24"/>
          <w:szCs w:val="24"/>
        </w:rPr>
        <w:t xml:space="preserve"> as well as </w:t>
      </w:r>
      <w:r w:rsidR="00F105AA" w:rsidRPr="00A01256">
        <w:rPr>
          <w:sz w:val="24"/>
          <w:szCs w:val="24"/>
        </w:rPr>
        <w:t xml:space="preserve">the first results of the LPEP </w:t>
      </w:r>
      <w:r w:rsidR="00761BA5">
        <w:rPr>
          <w:sz w:val="24"/>
          <w:szCs w:val="24"/>
        </w:rPr>
        <w:t>program</w:t>
      </w:r>
      <w:r w:rsidR="00761BA5" w:rsidRPr="00A01256">
        <w:rPr>
          <w:sz w:val="24"/>
          <w:szCs w:val="24"/>
        </w:rPr>
        <w:t xml:space="preserve"> </w:t>
      </w:r>
      <w:r w:rsidR="00F105AA" w:rsidRPr="00A01256">
        <w:rPr>
          <w:sz w:val="24"/>
          <w:szCs w:val="24"/>
        </w:rPr>
        <w:t xml:space="preserve">evaluating its feasibility and impact in 8 leprosy endemic countries and in diverse health </w:t>
      </w:r>
      <w:r w:rsidR="00761BA5">
        <w:rPr>
          <w:sz w:val="24"/>
          <w:szCs w:val="24"/>
        </w:rPr>
        <w:t xml:space="preserve">system and socio-cultural </w:t>
      </w:r>
      <w:r w:rsidR="00F105AA" w:rsidRPr="00A01256">
        <w:rPr>
          <w:sz w:val="24"/>
          <w:szCs w:val="24"/>
        </w:rPr>
        <w:t xml:space="preserve">settings around the world (Africa, Asia, </w:t>
      </w:r>
      <w:r w:rsidR="00E80768" w:rsidRPr="00A01256">
        <w:rPr>
          <w:sz w:val="24"/>
          <w:szCs w:val="24"/>
        </w:rPr>
        <w:t>and Latin</w:t>
      </w:r>
      <w:r w:rsidR="00F105AA" w:rsidRPr="00A01256">
        <w:rPr>
          <w:sz w:val="24"/>
          <w:szCs w:val="24"/>
        </w:rPr>
        <w:t xml:space="preserve"> America). </w:t>
      </w:r>
    </w:p>
    <w:p w:rsidR="008A2803" w:rsidRPr="006536D2" w:rsidRDefault="008A2803" w:rsidP="008A2803">
      <w:pPr>
        <w:pStyle w:val="Heading3"/>
        <w:numPr>
          <w:ilvl w:val="1"/>
          <w:numId w:val="16"/>
        </w:numPr>
      </w:pPr>
      <w:bookmarkStart w:id="2" w:name="_Ref528065377"/>
      <w:bookmarkStart w:id="3" w:name="_Ref528065401"/>
      <w:r w:rsidRPr="006536D2">
        <w:t>Generic field guide (word file)</w:t>
      </w:r>
      <w:bookmarkEnd w:id="2"/>
    </w:p>
    <w:p w:rsidR="008A2803" w:rsidRDefault="008A2803" w:rsidP="008A2803">
      <w:pPr>
        <w:spacing w:before="240" w:line="360" w:lineRule="auto"/>
        <w:rPr>
          <w:sz w:val="24"/>
          <w:szCs w:val="24"/>
        </w:rPr>
      </w:pPr>
      <w:r w:rsidRPr="00461D58">
        <w:rPr>
          <w:sz w:val="24"/>
          <w:szCs w:val="24"/>
        </w:rPr>
        <w:t>The field guide</w:t>
      </w:r>
      <w:r>
        <w:rPr>
          <w:sz w:val="24"/>
          <w:szCs w:val="24"/>
        </w:rPr>
        <w:t xml:space="preserve"> provides assistance in the implementation of </w:t>
      </w:r>
      <w:r w:rsidR="0002781E">
        <w:rPr>
          <w:sz w:val="24"/>
          <w:szCs w:val="24"/>
        </w:rPr>
        <w:t>SDR-</w:t>
      </w:r>
      <w:r>
        <w:rPr>
          <w:sz w:val="24"/>
          <w:szCs w:val="24"/>
        </w:rPr>
        <w:t xml:space="preserve">PEP in new areas by serving as a quick reference for frontline staff. It provides a concise background on contact tracing and </w:t>
      </w:r>
      <w:r w:rsidR="0002781E">
        <w:rPr>
          <w:sz w:val="24"/>
          <w:szCs w:val="24"/>
        </w:rPr>
        <w:t>SDR</w:t>
      </w:r>
      <w:r w:rsidR="005E630F">
        <w:rPr>
          <w:sz w:val="24"/>
          <w:szCs w:val="24"/>
        </w:rPr>
        <w:t>-</w:t>
      </w:r>
      <w:r>
        <w:rPr>
          <w:sz w:val="24"/>
          <w:szCs w:val="24"/>
        </w:rPr>
        <w:t xml:space="preserve">PEP, and an overview of the approach and summarizes the roles and responsibilities of the different key personnel. The key steps of index patient enrolment, tracing and screening of contacts, referral and suspicion for leprosy and TB, administration of SDR and data recording and reporting are presented. </w:t>
      </w:r>
    </w:p>
    <w:p w:rsidR="001D327E" w:rsidRPr="00EE596A" w:rsidRDefault="00483223" w:rsidP="00860566">
      <w:pPr>
        <w:pStyle w:val="Heading3"/>
        <w:numPr>
          <w:ilvl w:val="1"/>
          <w:numId w:val="16"/>
        </w:numPr>
      </w:pPr>
      <w:r w:rsidRPr="00EE596A">
        <w:t xml:space="preserve">Field </w:t>
      </w:r>
      <w:r w:rsidR="00023004" w:rsidRPr="00EE596A">
        <w:t>implementation</w:t>
      </w:r>
      <w:r w:rsidR="002F31F4" w:rsidRPr="00EE596A">
        <w:t xml:space="preserve"> </w:t>
      </w:r>
      <w:r w:rsidR="00777B70">
        <w:t xml:space="preserve">training </w:t>
      </w:r>
      <w:r w:rsidR="00971EF4" w:rsidRPr="00EE596A">
        <w:t>(</w:t>
      </w:r>
      <w:r w:rsidR="00023004" w:rsidRPr="00EE596A">
        <w:t>slide dec</w:t>
      </w:r>
      <w:r w:rsidR="00FC526E" w:rsidRPr="00EE596A">
        <w:t>k</w:t>
      </w:r>
      <w:r w:rsidR="00971EF4" w:rsidRPr="00EE596A">
        <w:t>)</w:t>
      </w:r>
      <w:bookmarkEnd w:id="3"/>
      <w:r w:rsidRPr="00EE596A">
        <w:t xml:space="preserve"> </w:t>
      </w:r>
    </w:p>
    <w:p w:rsidR="001D5572" w:rsidRPr="007C6C37" w:rsidRDefault="00EE596A" w:rsidP="00860566">
      <w:pPr>
        <w:spacing w:before="240" w:line="360" w:lineRule="auto"/>
        <w:rPr>
          <w:sz w:val="24"/>
          <w:szCs w:val="24"/>
        </w:rPr>
      </w:pPr>
      <w:r w:rsidRPr="008C264C">
        <w:rPr>
          <w:sz w:val="24"/>
          <w:szCs w:val="24"/>
        </w:rPr>
        <w:t xml:space="preserve">This power point </w:t>
      </w:r>
      <w:r w:rsidR="00777B70">
        <w:rPr>
          <w:sz w:val="24"/>
          <w:szCs w:val="24"/>
        </w:rPr>
        <w:t>slide deck</w:t>
      </w:r>
      <w:r w:rsidR="00777B70" w:rsidRPr="008C264C">
        <w:rPr>
          <w:sz w:val="24"/>
          <w:szCs w:val="24"/>
        </w:rPr>
        <w:t xml:space="preserve"> </w:t>
      </w:r>
      <w:r w:rsidRPr="008C264C">
        <w:rPr>
          <w:sz w:val="24"/>
          <w:szCs w:val="24"/>
        </w:rPr>
        <w:t>provides generic slides for the</w:t>
      </w:r>
      <w:r w:rsidR="00F50F61">
        <w:rPr>
          <w:sz w:val="24"/>
          <w:szCs w:val="24"/>
        </w:rPr>
        <w:t xml:space="preserve"> training of the</w:t>
      </w:r>
      <w:r w:rsidR="00B74B15">
        <w:rPr>
          <w:sz w:val="24"/>
          <w:szCs w:val="24"/>
        </w:rPr>
        <w:t xml:space="preserve"> </w:t>
      </w:r>
      <w:r w:rsidR="00F50F61">
        <w:rPr>
          <w:sz w:val="24"/>
          <w:szCs w:val="24"/>
        </w:rPr>
        <w:t>health staff involved in</w:t>
      </w:r>
      <w:r w:rsidR="005968B6">
        <w:rPr>
          <w:sz w:val="24"/>
          <w:szCs w:val="24"/>
        </w:rPr>
        <w:t xml:space="preserve"> leprosy</w:t>
      </w:r>
      <w:r w:rsidR="00F50F61">
        <w:rPr>
          <w:sz w:val="24"/>
          <w:szCs w:val="24"/>
        </w:rPr>
        <w:t xml:space="preserve"> </w:t>
      </w:r>
      <w:r w:rsidRPr="008C264C">
        <w:rPr>
          <w:sz w:val="24"/>
          <w:szCs w:val="24"/>
        </w:rPr>
        <w:t>PEP</w:t>
      </w:r>
      <w:r w:rsidR="00F50F61">
        <w:rPr>
          <w:sz w:val="24"/>
          <w:szCs w:val="24"/>
        </w:rPr>
        <w:t xml:space="preserve"> activities</w:t>
      </w:r>
      <w:r w:rsidR="00777B70">
        <w:rPr>
          <w:sz w:val="24"/>
          <w:szCs w:val="24"/>
        </w:rPr>
        <w:t xml:space="preserve"> in the field</w:t>
      </w:r>
      <w:r w:rsidRPr="008C264C">
        <w:rPr>
          <w:sz w:val="24"/>
          <w:szCs w:val="24"/>
        </w:rPr>
        <w:t xml:space="preserve">. </w:t>
      </w:r>
      <w:r w:rsidR="005F3740">
        <w:rPr>
          <w:sz w:val="24"/>
          <w:szCs w:val="24"/>
        </w:rPr>
        <w:t>First, the s</w:t>
      </w:r>
      <w:r w:rsidR="00414FBF" w:rsidRPr="008C264C">
        <w:rPr>
          <w:sz w:val="24"/>
          <w:szCs w:val="24"/>
        </w:rPr>
        <w:t>election criteria for the</w:t>
      </w:r>
      <w:r w:rsidR="00D64DD4">
        <w:rPr>
          <w:sz w:val="24"/>
          <w:szCs w:val="24"/>
        </w:rPr>
        <w:t xml:space="preserve"> identification of the</w:t>
      </w:r>
      <w:r w:rsidR="00414FBF" w:rsidRPr="008C264C">
        <w:rPr>
          <w:sz w:val="24"/>
          <w:szCs w:val="24"/>
        </w:rPr>
        <w:t xml:space="preserve"> </w:t>
      </w:r>
      <w:r w:rsidR="00777B70">
        <w:rPr>
          <w:sz w:val="24"/>
          <w:szCs w:val="24"/>
        </w:rPr>
        <w:t>intervention</w:t>
      </w:r>
      <w:r w:rsidR="00777B70" w:rsidRPr="008C264C">
        <w:rPr>
          <w:sz w:val="24"/>
          <w:szCs w:val="24"/>
        </w:rPr>
        <w:t xml:space="preserve"> </w:t>
      </w:r>
      <w:r w:rsidR="00414FBF" w:rsidRPr="008C264C">
        <w:rPr>
          <w:sz w:val="24"/>
          <w:szCs w:val="24"/>
        </w:rPr>
        <w:t>areas are suggested.</w:t>
      </w:r>
      <w:r w:rsidR="005F3740">
        <w:rPr>
          <w:sz w:val="24"/>
          <w:szCs w:val="24"/>
        </w:rPr>
        <w:t xml:space="preserve"> Then, t</w:t>
      </w:r>
      <w:r w:rsidR="00445A30" w:rsidRPr="008C264C">
        <w:rPr>
          <w:sz w:val="24"/>
          <w:szCs w:val="24"/>
        </w:rPr>
        <w:t>he activity flow from the index patient</w:t>
      </w:r>
      <w:r w:rsidR="000D599A">
        <w:rPr>
          <w:sz w:val="24"/>
          <w:szCs w:val="24"/>
        </w:rPr>
        <w:t xml:space="preserve"> identification and inclusion</w:t>
      </w:r>
      <w:r w:rsidR="003A70EB">
        <w:rPr>
          <w:sz w:val="24"/>
          <w:szCs w:val="24"/>
        </w:rPr>
        <w:t>/exclusion</w:t>
      </w:r>
      <w:r w:rsidR="00445A30" w:rsidRPr="008C264C">
        <w:rPr>
          <w:sz w:val="24"/>
          <w:szCs w:val="24"/>
        </w:rPr>
        <w:t xml:space="preserve">, </w:t>
      </w:r>
      <w:r w:rsidR="00743031">
        <w:rPr>
          <w:sz w:val="24"/>
          <w:szCs w:val="24"/>
        </w:rPr>
        <w:t>to</w:t>
      </w:r>
      <w:r w:rsidR="00777B70" w:rsidRPr="008C264C">
        <w:rPr>
          <w:sz w:val="24"/>
          <w:szCs w:val="24"/>
        </w:rPr>
        <w:t xml:space="preserve"> </w:t>
      </w:r>
      <w:r w:rsidR="00445A30" w:rsidRPr="008C264C">
        <w:rPr>
          <w:sz w:val="24"/>
          <w:szCs w:val="24"/>
        </w:rPr>
        <w:t>contact tracing</w:t>
      </w:r>
      <w:r w:rsidR="000D599A">
        <w:rPr>
          <w:sz w:val="24"/>
          <w:szCs w:val="24"/>
        </w:rPr>
        <w:t xml:space="preserve"> and inclusion</w:t>
      </w:r>
      <w:r w:rsidR="003A70EB">
        <w:rPr>
          <w:sz w:val="24"/>
          <w:szCs w:val="24"/>
        </w:rPr>
        <w:t>/exclusion</w:t>
      </w:r>
      <w:r w:rsidR="000D599A">
        <w:rPr>
          <w:sz w:val="24"/>
          <w:szCs w:val="24"/>
        </w:rPr>
        <w:t xml:space="preserve">, </w:t>
      </w:r>
      <w:r w:rsidR="00445A30" w:rsidRPr="008C264C">
        <w:rPr>
          <w:sz w:val="24"/>
          <w:szCs w:val="24"/>
        </w:rPr>
        <w:t>SDR administration</w:t>
      </w:r>
      <w:r w:rsidR="00F1612C">
        <w:rPr>
          <w:sz w:val="24"/>
          <w:szCs w:val="24"/>
        </w:rPr>
        <w:t xml:space="preserve"> </w:t>
      </w:r>
      <w:r w:rsidR="00777B70">
        <w:rPr>
          <w:sz w:val="24"/>
          <w:szCs w:val="24"/>
        </w:rPr>
        <w:t xml:space="preserve">and side effects </w:t>
      </w:r>
      <w:r w:rsidR="005B61DC">
        <w:rPr>
          <w:sz w:val="24"/>
          <w:szCs w:val="24"/>
        </w:rPr>
        <w:t>information/</w:t>
      </w:r>
      <w:r w:rsidR="00777B70">
        <w:rPr>
          <w:sz w:val="24"/>
          <w:szCs w:val="24"/>
        </w:rPr>
        <w:t xml:space="preserve">monitoring, </w:t>
      </w:r>
      <w:r w:rsidR="00D64DD4">
        <w:rPr>
          <w:sz w:val="24"/>
          <w:szCs w:val="24"/>
        </w:rPr>
        <w:t>and</w:t>
      </w:r>
      <w:r w:rsidR="00D64DD4" w:rsidRPr="008C264C">
        <w:rPr>
          <w:sz w:val="24"/>
          <w:szCs w:val="24"/>
        </w:rPr>
        <w:t xml:space="preserve"> </w:t>
      </w:r>
      <w:r w:rsidR="00445A30" w:rsidRPr="008C264C">
        <w:rPr>
          <w:sz w:val="24"/>
          <w:szCs w:val="24"/>
        </w:rPr>
        <w:t xml:space="preserve">recording and reporting </w:t>
      </w:r>
      <w:r w:rsidR="00777B70">
        <w:rPr>
          <w:sz w:val="24"/>
          <w:szCs w:val="24"/>
        </w:rPr>
        <w:t xml:space="preserve">needs </w:t>
      </w:r>
      <w:r w:rsidR="00777B70" w:rsidRPr="007C6C37">
        <w:rPr>
          <w:sz w:val="24"/>
          <w:szCs w:val="24"/>
        </w:rPr>
        <w:t>are</w:t>
      </w:r>
      <w:r w:rsidR="00AC2844" w:rsidRPr="007C6C37">
        <w:rPr>
          <w:sz w:val="24"/>
          <w:szCs w:val="24"/>
        </w:rPr>
        <w:t xml:space="preserve"> described. </w:t>
      </w:r>
      <w:r w:rsidR="00743031">
        <w:rPr>
          <w:sz w:val="24"/>
          <w:szCs w:val="24"/>
        </w:rPr>
        <w:t>T</w:t>
      </w:r>
      <w:r w:rsidR="00EF7CC2" w:rsidRPr="007C6C37">
        <w:rPr>
          <w:sz w:val="24"/>
          <w:szCs w:val="24"/>
        </w:rPr>
        <w:t xml:space="preserve">he </w:t>
      </w:r>
      <w:r w:rsidR="00777B70" w:rsidRPr="007C6C37">
        <w:rPr>
          <w:sz w:val="24"/>
          <w:szCs w:val="24"/>
        </w:rPr>
        <w:t xml:space="preserve">suggested </w:t>
      </w:r>
      <w:r w:rsidR="00EF7CC2" w:rsidRPr="007C6C37">
        <w:rPr>
          <w:sz w:val="24"/>
          <w:szCs w:val="24"/>
        </w:rPr>
        <w:t>minimal essential data</w:t>
      </w:r>
      <w:r w:rsidR="00D64DD4" w:rsidRPr="007C6C37">
        <w:rPr>
          <w:sz w:val="24"/>
          <w:szCs w:val="24"/>
        </w:rPr>
        <w:t xml:space="preserve"> to record</w:t>
      </w:r>
      <w:r w:rsidR="00EF7CC2" w:rsidRPr="007C6C37">
        <w:rPr>
          <w:sz w:val="24"/>
          <w:szCs w:val="24"/>
        </w:rPr>
        <w:t xml:space="preserve"> </w:t>
      </w:r>
      <w:r w:rsidR="00BD504B" w:rsidRPr="007C6C37">
        <w:rPr>
          <w:sz w:val="24"/>
          <w:szCs w:val="24"/>
        </w:rPr>
        <w:t>index patients and contacts are presented</w:t>
      </w:r>
      <w:r w:rsidR="00EF7CC2" w:rsidRPr="007C6C37">
        <w:rPr>
          <w:sz w:val="24"/>
          <w:szCs w:val="24"/>
        </w:rPr>
        <w:t xml:space="preserve"> </w:t>
      </w:r>
      <w:r w:rsidR="00A063A4" w:rsidRPr="007C6C37">
        <w:rPr>
          <w:sz w:val="24"/>
          <w:szCs w:val="24"/>
        </w:rPr>
        <w:fldChar w:fldCharType="begin"/>
      </w:r>
      <w:r w:rsidR="00C96C44">
        <w:rPr>
          <w:sz w:val="24"/>
          <w:szCs w:val="24"/>
        </w:rPr>
        <w:instrText xml:space="preserve"> ADDIN EN.CITE &lt;EndNote&gt;&lt;Cite&gt;&lt;Author&gt;Richardus&lt;/Author&gt;&lt;Year&gt;2018&lt;/Year&gt;&lt;RecNum&gt;570&lt;/RecNum&gt;&lt;DisplayText&gt;[19]&lt;/DisplayText&gt;&lt;record&gt;&lt;rec-number&gt;570&lt;/rec-number&gt;&lt;foreign-keys&gt;&lt;key app="EN" db-id="rrtaafxt2e0vpqevp9rpftz40rdtzf2f522r" timestamp="1540302660"&gt;570&lt;/key&gt;&lt;/foreign-keys&gt;&lt;ref-type name="Journal Article"&gt;17&lt;/ref-type&gt;&lt;contributors&gt;&lt;authors&gt;&lt;author&gt;Richardus, JH.&lt;/author&gt;&lt;author&gt;Kasang, C.&lt;/author&gt;&lt;author&gt;Mieras, L.&lt;/author&gt;&lt;author&gt;Anand, S.&lt;/author&gt;&lt;author&gt;Bonenberger, M.&lt;/author&gt;&lt;author&gt;Ignotti, E.&lt;/author&gt;&lt;author&gt;Barth-Jaeggi, T.&lt;/author&gt;&lt;author&gt;Greter, H.&lt;/author&gt;&lt;author&gt;Cavaliero, A.&lt;/author&gt;&lt;author&gt;Steinmann, P.&lt;/author&gt;&lt;/authors&gt;&lt;/contributors&gt;&lt;titles&gt;&lt;title&gt;Minimal essential data to document contact tracing and single dose rifampicin (SDR) for leprosy control in routine settings&lt;/title&gt;&lt;secondary-title&gt;Lepr Rev&lt;/secondary-title&gt;&lt;/titles&gt;&lt;periodical&gt;&lt;full-title&gt;Lepr Rev&lt;/full-title&gt;&lt;/periodical&gt;&lt;pages&gt;2-12&lt;/pages&gt;&lt;number&gt;89&lt;/number&gt;&lt;dates&gt;&lt;year&gt;2018&lt;/year&gt;&lt;/dates&gt;&lt;urls&gt;&lt;/urls&gt;&lt;/record&gt;&lt;/Cite&gt;&lt;/EndNote&gt;</w:instrText>
      </w:r>
      <w:r w:rsidR="00A063A4" w:rsidRPr="007C6C37">
        <w:rPr>
          <w:sz w:val="24"/>
          <w:szCs w:val="24"/>
        </w:rPr>
        <w:fldChar w:fldCharType="separate"/>
      </w:r>
      <w:r w:rsidR="00C96C44">
        <w:rPr>
          <w:noProof/>
          <w:sz w:val="24"/>
          <w:szCs w:val="24"/>
        </w:rPr>
        <w:t>[19]</w:t>
      </w:r>
      <w:r w:rsidR="00A063A4" w:rsidRPr="007C6C37">
        <w:rPr>
          <w:sz w:val="24"/>
          <w:szCs w:val="24"/>
        </w:rPr>
        <w:fldChar w:fldCharType="end"/>
      </w:r>
      <w:r w:rsidR="00EF7CC2" w:rsidRPr="007C6C37">
        <w:rPr>
          <w:sz w:val="24"/>
          <w:szCs w:val="24"/>
        </w:rPr>
        <w:t>.</w:t>
      </w:r>
      <w:r w:rsidR="00BD504B" w:rsidRPr="007C6C37">
        <w:rPr>
          <w:sz w:val="24"/>
          <w:szCs w:val="24"/>
        </w:rPr>
        <w:t xml:space="preserve"> Also</w:t>
      </w:r>
      <w:r w:rsidR="0049177D" w:rsidRPr="007C6C37">
        <w:rPr>
          <w:sz w:val="24"/>
          <w:szCs w:val="24"/>
        </w:rPr>
        <w:t>,</w:t>
      </w:r>
      <w:r w:rsidR="00BD504B" w:rsidRPr="007C6C37">
        <w:rPr>
          <w:sz w:val="24"/>
          <w:szCs w:val="24"/>
        </w:rPr>
        <w:t xml:space="preserve"> the reporting and SDR logistics</w:t>
      </w:r>
      <w:r w:rsidR="00AB4E08">
        <w:rPr>
          <w:sz w:val="24"/>
          <w:szCs w:val="24"/>
        </w:rPr>
        <w:t xml:space="preserve"> (</w:t>
      </w:r>
      <w:r w:rsidR="00AB4E08">
        <w:t>procurement, distribution and stock management)</w:t>
      </w:r>
      <w:r w:rsidR="00BD504B" w:rsidRPr="007C6C37">
        <w:rPr>
          <w:sz w:val="24"/>
          <w:szCs w:val="24"/>
        </w:rPr>
        <w:t xml:space="preserve"> pathways are </w:t>
      </w:r>
      <w:r w:rsidR="005C2449" w:rsidRPr="007C6C37">
        <w:rPr>
          <w:sz w:val="24"/>
          <w:szCs w:val="24"/>
        </w:rPr>
        <w:t>presented</w:t>
      </w:r>
      <w:r w:rsidR="00BD504B" w:rsidRPr="007C6C37">
        <w:rPr>
          <w:sz w:val="24"/>
          <w:szCs w:val="24"/>
        </w:rPr>
        <w:t>. Finally, the</w:t>
      </w:r>
      <w:r w:rsidR="00D64DD4" w:rsidRPr="007C6C37">
        <w:rPr>
          <w:sz w:val="24"/>
          <w:szCs w:val="24"/>
        </w:rPr>
        <w:t xml:space="preserve"> team composition, and the</w:t>
      </w:r>
      <w:r w:rsidR="00BD504B" w:rsidRPr="007C6C37">
        <w:rPr>
          <w:sz w:val="24"/>
          <w:szCs w:val="24"/>
        </w:rPr>
        <w:t xml:space="preserve"> </w:t>
      </w:r>
      <w:r w:rsidR="00BB2E95" w:rsidRPr="007C6C37">
        <w:rPr>
          <w:sz w:val="24"/>
          <w:szCs w:val="24"/>
        </w:rPr>
        <w:t>key tasks</w:t>
      </w:r>
      <w:r w:rsidR="00D64DD4" w:rsidRPr="007C6C37">
        <w:rPr>
          <w:sz w:val="24"/>
          <w:szCs w:val="24"/>
        </w:rPr>
        <w:t xml:space="preserve"> of each team member are described</w:t>
      </w:r>
      <w:r w:rsidR="00BB2E95" w:rsidRPr="007C6C37">
        <w:rPr>
          <w:sz w:val="24"/>
          <w:szCs w:val="24"/>
        </w:rPr>
        <w:t>.</w:t>
      </w:r>
      <w:r w:rsidR="00D65C85" w:rsidRPr="007C6C37">
        <w:rPr>
          <w:sz w:val="24"/>
          <w:szCs w:val="24"/>
        </w:rPr>
        <w:t xml:space="preserve"> </w:t>
      </w:r>
    </w:p>
    <w:p w:rsidR="00CA52B4" w:rsidRPr="007C6C37" w:rsidRDefault="00CA52B4" w:rsidP="00CA52B4">
      <w:pPr>
        <w:pStyle w:val="Heading3"/>
        <w:numPr>
          <w:ilvl w:val="1"/>
          <w:numId w:val="16"/>
        </w:numPr>
      </w:pPr>
      <w:r w:rsidRPr="007C6C37">
        <w:t>Adaption of the study in</w:t>
      </w:r>
      <w:r w:rsidR="00DE6935" w:rsidRPr="007C6C37">
        <w:t>s</w:t>
      </w:r>
      <w:r w:rsidRPr="007C6C37">
        <w:t>truments</w:t>
      </w:r>
    </w:p>
    <w:p w:rsidR="00116496" w:rsidRPr="00116496" w:rsidRDefault="00A73CB1" w:rsidP="00916700">
      <w:pPr>
        <w:spacing w:before="240" w:line="360" w:lineRule="auto"/>
        <w:rPr>
          <w:sz w:val="24"/>
          <w:szCs w:val="24"/>
        </w:rPr>
      </w:pPr>
      <w:r w:rsidRPr="007C6C37">
        <w:rPr>
          <w:sz w:val="24"/>
          <w:szCs w:val="24"/>
        </w:rPr>
        <w:t>Prior to their use, t</w:t>
      </w:r>
      <w:r w:rsidR="00DE6935" w:rsidRPr="007C6C37">
        <w:rPr>
          <w:sz w:val="24"/>
          <w:szCs w:val="24"/>
        </w:rPr>
        <w:t>he tools need adaption</w:t>
      </w:r>
      <w:r w:rsidR="00116496" w:rsidRPr="007C6C37">
        <w:rPr>
          <w:sz w:val="24"/>
          <w:szCs w:val="24"/>
        </w:rPr>
        <w:t xml:space="preserve"> to the country </w:t>
      </w:r>
      <w:r w:rsidR="00182EAA" w:rsidRPr="007C6C37">
        <w:rPr>
          <w:sz w:val="24"/>
          <w:szCs w:val="24"/>
        </w:rPr>
        <w:t xml:space="preserve">specific </w:t>
      </w:r>
      <w:r w:rsidR="00116496" w:rsidRPr="007C6C37">
        <w:rPr>
          <w:sz w:val="24"/>
          <w:szCs w:val="24"/>
        </w:rPr>
        <w:t>conditions (i</w:t>
      </w:r>
      <w:r w:rsidR="00182EAA" w:rsidRPr="007C6C37">
        <w:rPr>
          <w:sz w:val="24"/>
          <w:szCs w:val="24"/>
        </w:rPr>
        <w:t>.</w:t>
      </w:r>
      <w:r w:rsidR="00116496" w:rsidRPr="007C6C37">
        <w:rPr>
          <w:sz w:val="24"/>
          <w:szCs w:val="24"/>
        </w:rPr>
        <w:t>e</w:t>
      </w:r>
      <w:r w:rsidR="00182EAA" w:rsidRPr="007C6C37">
        <w:rPr>
          <w:sz w:val="24"/>
          <w:szCs w:val="24"/>
        </w:rPr>
        <w:t>.</w:t>
      </w:r>
      <w:r w:rsidR="00116496" w:rsidRPr="007C6C37">
        <w:rPr>
          <w:sz w:val="24"/>
          <w:szCs w:val="24"/>
        </w:rPr>
        <w:t xml:space="preserve"> </w:t>
      </w:r>
      <w:r w:rsidR="00E613BA" w:rsidRPr="007C6C37">
        <w:rPr>
          <w:sz w:val="24"/>
          <w:szCs w:val="24"/>
        </w:rPr>
        <w:t>local</w:t>
      </w:r>
      <w:r w:rsidR="00116496" w:rsidRPr="007C6C37">
        <w:rPr>
          <w:sz w:val="24"/>
          <w:szCs w:val="24"/>
        </w:rPr>
        <w:t xml:space="preserve"> leprosy epidemiology</w:t>
      </w:r>
      <w:r w:rsidR="00116496" w:rsidRPr="002A44E1">
        <w:rPr>
          <w:sz w:val="24"/>
          <w:szCs w:val="24"/>
        </w:rPr>
        <w:t>, control, treatment and prevention of disability activities, as well as country-specific regulatory and supply chain aspects and the costs of leprosy PEP</w:t>
      </w:r>
      <w:r w:rsidR="002A44E1" w:rsidRPr="002A44E1">
        <w:rPr>
          <w:sz w:val="24"/>
          <w:szCs w:val="24"/>
        </w:rPr>
        <w:t xml:space="preserve"> as applicable</w:t>
      </w:r>
      <w:r w:rsidR="00116496" w:rsidRPr="002A44E1">
        <w:rPr>
          <w:sz w:val="24"/>
          <w:szCs w:val="24"/>
        </w:rPr>
        <w:t xml:space="preserve">) </w:t>
      </w:r>
      <w:r w:rsidR="00DE6935" w:rsidRPr="002A44E1">
        <w:rPr>
          <w:sz w:val="24"/>
          <w:szCs w:val="24"/>
        </w:rPr>
        <w:t xml:space="preserve">to </w:t>
      </w:r>
      <w:r w:rsidR="00116496" w:rsidRPr="002A44E1">
        <w:rPr>
          <w:sz w:val="24"/>
          <w:szCs w:val="24"/>
        </w:rPr>
        <w:t>fully deploy their usefulness</w:t>
      </w:r>
      <w:r w:rsidR="00DE6935" w:rsidRPr="002A44E1">
        <w:rPr>
          <w:sz w:val="24"/>
          <w:szCs w:val="24"/>
        </w:rPr>
        <w:t>.</w:t>
      </w:r>
      <w:r w:rsidR="00916700" w:rsidRPr="002A44E1">
        <w:rPr>
          <w:sz w:val="24"/>
          <w:szCs w:val="24"/>
        </w:rPr>
        <w:t xml:space="preserve"> On every tool, there is an instruction</w:t>
      </w:r>
      <w:r w:rsidR="00DE6935" w:rsidRPr="002A44E1">
        <w:rPr>
          <w:sz w:val="24"/>
          <w:szCs w:val="24"/>
        </w:rPr>
        <w:t xml:space="preserve"> on how to adapt to the</w:t>
      </w:r>
      <w:r w:rsidR="00E613BA">
        <w:rPr>
          <w:sz w:val="24"/>
          <w:szCs w:val="24"/>
        </w:rPr>
        <w:t xml:space="preserve"> tool</w:t>
      </w:r>
      <w:r w:rsidR="00DE6935" w:rsidRPr="002A44E1">
        <w:rPr>
          <w:sz w:val="24"/>
          <w:szCs w:val="24"/>
        </w:rPr>
        <w:t xml:space="preserve"> </w:t>
      </w:r>
      <w:r w:rsidR="00E613BA">
        <w:rPr>
          <w:sz w:val="24"/>
          <w:szCs w:val="24"/>
        </w:rPr>
        <w:t xml:space="preserve">to fit the </w:t>
      </w:r>
      <w:r w:rsidR="00431C02">
        <w:rPr>
          <w:sz w:val="24"/>
          <w:szCs w:val="24"/>
        </w:rPr>
        <w:t>country’s</w:t>
      </w:r>
      <w:r w:rsidR="00E613BA">
        <w:rPr>
          <w:sz w:val="24"/>
          <w:szCs w:val="24"/>
        </w:rPr>
        <w:t xml:space="preserve"> needs.</w:t>
      </w:r>
      <w:r w:rsidR="00713657" w:rsidRPr="002A44E1">
        <w:rPr>
          <w:sz w:val="24"/>
          <w:szCs w:val="24"/>
        </w:rPr>
        <w:t xml:space="preserve"> The specific sections of the documents</w:t>
      </w:r>
      <w:r w:rsidR="00713657">
        <w:rPr>
          <w:sz w:val="24"/>
          <w:szCs w:val="24"/>
        </w:rPr>
        <w:t xml:space="preserve"> that need </w:t>
      </w:r>
      <w:r w:rsidR="003C2BC5">
        <w:rPr>
          <w:sz w:val="24"/>
          <w:szCs w:val="24"/>
        </w:rPr>
        <w:t>adjustments</w:t>
      </w:r>
      <w:r w:rsidR="00713657">
        <w:rPr>
          <w:sz w:val="24"/>
          <w:szCs w:val="24"/>
        </w:rPr>
        <w:t xml:space="preserve"> are </w:t>
      </w:r>
      <w:proofErr w:type="spellStart"/>
      <w:r w:rsidR="00713657">
        <w:rPr>
          <w:sz w:val="24"/>
          <w:szCs w:val="24"/>
        </w:rPr>
        <w:t>colored</w:t>
      </w:r>
      <w:proofErr w:type="spellEnd"/>
      <w:r w:rsidR="00431C02">
        <w:rPr>
          <w:sz w:val="24"/>
          <w:szCs w:val="24"/>
        </w:rPr>
        <w:t>. T</w:t>
      </w:r>
      <w:r w:rsidR="00713657">
        <w:rPr>
          <w:sz w:val="24"/>
          <w:szCs w:val="24"/>
        </w:rPr>
        <w:t xml:space="preserve">ext </w:t>
      </w:r>
      <w:proofErr w:type="spellStart"/>
      <w:r w:rsidR="00713657">
        <w:rPr>
          <w:sz w:val="24"/>
          <w:szCs w:val="24"/>
        </w:rPr>
        <w:t>colored</w:t>
      </w:r>
      <w:proofErr w:type="spellEnd"/>
      <w:r w:rsidR="00713657">
        <w:rPr>
          <w:sz w:val="24"/>
          <w:szCs w:val="24"/>
        </w:rPr>
        <w:t xml:space="preserve"> in green are a selection of variables fro</w:t>
      </w:r>
      <w:r w:rsidR="00285866">
        <w:rPr>
          <w:sz w:val="24"/>
          <w:szCs w:val="24"/>
        </w:rPr>
        <w:t xml:space="preserve">m the different </w:t>
      </w:r>
      <w:r w:rsidR="00285866">
        <w:rPr>
          <w:sz w:val="24"/>
          <w:szCs w:val="24"/>
        </w:rPr>
        <w:lastRenderedPageBreak/>
        <w:t>settings of the LPEP program</w:t>
      </w:r>
      <w:r w:rsidR="00713657">
        <w:rPr>
          <w:sz w:val="24"/>
          <w:szCs w:val="24"/>
        </w:rPr>
        <w:t xml:space="preserve">, the appropriate variable should be used and the others deleted. </w:t>
      </w:r>
      <w:r w:rsidR="00285866">
        <w:rPr>
          <w:sz w:val="24"/>
          <w:szCs w:val="24"/>
        </w:rPr>
        <w:t>Sections</w:t>
      </w:r>
      <w:r w:rsidR="00713657">
        <w:rPr>
          <w:sz w:val="24"/>
          <w:szCs w:val="24"/>
        </w:rPr>
        <w:t xml:space="preserve"> where there </w:t>
      </w:r>
      <w:r w:rsidR="003C2BC5">
        <w:rPr>
          <w:sz w:val="24"/>
          <w:szCs w:val="24"/>
        </w:rPr>
        <w:t xml:space="preserve">is a </w:t>
      </w:r>
      <w:r w:rsidR="00713657">
        <w:rPr>
          <w:sz w:val="24"/>
          <w:szCs w:val="24"/>
        </w:rPr>
        <w:t>need</w:t>
      </w:r>
      <w:r w:rsidR="003C2BC5">
        <w:rPr>
          <w:sz w:val="24"/>
          <w:szCs w:val="24"/>
        </w:rPr>
        <w:t xml:space="preserve"> for</w:t>
      </w:r>
      <w:r w:rsidR="00713657">
        <w:rPr>
          <w:sz w:val="24"/>
          <w:szCs w:val="24"/>
        </w:rPr>
        <w:t xml:space="preserve"> input from the national program</w:t>
      </w:r>
      <w:r w:rsidR="003C2BC5">
        <w:rPr>
          <w:sz w:val="24"/>
          <w:szCs w:val="24"/>
        </w:rPr>
        <w:t>,</w:t>
      </w:r>
      <w:r w:rsidR="00713657">
        <w:rPr>
          <w:sz w:val="24"/>
          <w:szCs w:val="24"/>
        </w:rPr>
        <w:t xml:space="preserve"> </w:t>
      </w:r>
      <w:r w:rsidR="00285866">
        <w:rPr>
          <w:sz w:val="24"/>
          <w:szCs w:val="24"/>
        </w:rPr>
        <w:t>such as</w:t>
      </w:r>
      <w:r w:rsidR="00713657">
        <w:rPr>
          <w:sz w:val="24"/>
          <w:szCs w:val="24"/>
        </w:rPr>
        <w:t xml:space="preserve"> numbers or correct wording</w:t>
      </w:r>
      <w:r w:rsidR="003C2BC5">
        <w:rPr>
          <w:sz w:val="24"/>
          <w:szCs w:val="24"/>
        </w:rPr>
        <w:t>,</w:t>
      </w:r>
      <w:r w:rsidR="00713657">
        <w:rPr>
          <w:sz w:val="24"/>
          <w:szCs w:val="24"/>
        </w:rPr>
        <w:t xml:space="preserve"> are </w:t>
      </w:r>
      <w:proofErr w:type="spellStart"/>
      <w:r w:rsidR="00713657">
        <w:rPr>
          <w:sz w:val="24"/>
          <w:szCs w:val="24"/>
        </w:rPr>
        <w:t>colored</w:t>
      </w:r>
      <w:proofErr w:type="spellEnd"/>
      <w:r w:rsidR="00713657">
        <w:rPr>
          <w:sz w:val="24"/>
          <w:szCs w:val="24"/>
        </w:rPr>
        <w:t xml:space="preserve"> in blue. Suggestions and comments are </w:t>
      </w:r>
      <w:proofErr w:type="spellStart"/>
      <w:r w:rsidR="00713657">
        <w:rPr>
          <w:sz w:val="24"/>
          <w:szCs w:val="24"/>
        </w:rPr>
        <w:t>colored</w:t>
      </w:r>
      <w:proofErr w:type="spellEnd"/>
      <w:r w:rsidR="00713657">
        <w:rPr>
          <w:sz w:val="24"/>
          <w:szCs w:val="24"/>
        </w:rPr>
        <w:t xml:space="preserve"> in purple and can be deleted if not appropriate for a given setting. Overall, pictures can be changed or deleted to reflect the country situations and </w:t>
      </w:r>
      <w:r w:rsidR="00D9600D">
        <w:rPr>
          <w:sz w:val="24"/>
          <w:szCs w:val="24"/>
        </w:rPr>
        <w:t xml:space="preserve">formatting to fit corporate identity (logos etc.) </w:t>
      </w:r>
      <w:r w:rsidR="00285866">
        <w:rPr>
          <w:sz w:val="24"/>
          <w:szCs w:val="24"/>
        </w:rPr>
        <w:t xml:space="preserve">is </w:t>
      </w:r>
      <w:r w:rsidR="00F969E0">
        <w:rPr>
          <w:sz w:val="24"/>
          <w:szCs w:val="24"/>
        </w:rPr>
        <w:t>recommended</w:t>
      </w:r>
      <w:r w:rsidR="00D9600D">
        <w:rPr>
          <w:sz w:val="24"/>
          <w:szCs w:val="24"/>
        </w:rPr>
        <w:t>.</w:t>
      </w:r>
    </w:p>
    <w:p w:rsidR="00116496" w:rsidRDefault="00116496">
      <w:pPr>
        <w:tabs>
          <w:tab w:val="clear" w:pos="851"/>
        </w:tabs>
        <w:spacing w:after="200" w:line="276" w:lineRule="auto"/>
        <w:jc w:val="left"/>
        <w:rPr>
          <w:rFonts w:eastAsiaTheme="majorEastAsia"/>
          <w:b/>
          <w:bCs/>
          <w:iCs/>
          <w:sz w:val="28"/>
          <w:szCs w:val="40"/>
        </w:rPr>
      </w:pPr>
      <w:r>
        <w:rPr>
          <w:rFonts w:eastAsiaTheme="majorEastAsia"/>
          <w:b/>
          <w:bCs/>
          <w:iCs/>
          <w:sz w:val="28"/>
          <w:szCs w:val="40"/>
        </w:rPr>
        <w:br w:type="page"/>
      </w:r>
    </w:p>
    <w:p w:rsidR="00D77606" w:rsidRPr="00F80067" w:rsidRDefault="00F80067" w:rsidP="00967DBB">
      <w:pPr>
        <w:spacing w:line="360" w:lineRule="auto"/>
        <w:rPr>
          <w:rFonts w:eastAsiaTheme="majorEastAsia"/>
          <w:b/>
          <w:bCs/>
          <w:iCs/>
          <w:sz w:val="28"/>
          <w:szCs w:val="40"/>
        </w:rPr>
      </w:pPr>
      <w:r w:rsidRPr="00F80067">
        <w:rPr>
          <w:rFonts w:eastAsiaTheme="majorEastAsia"/>
          <w:b/>
          <w:bCs/>
          <w:iCs/>
          <w:sz w:val="28"/>
          <w:szCs w:val="40"/>
        </w:rPr>
        <w:lastRenderedPageBreak/>
        <w:t>References</w:t>
      </w:r>
    </w:p>
    <w:p w:rsidR="00C96C44" w:rsidRPr="00C96C44" w:rsidRDefault="00D77606" w:rsidP="00967DBB">
      <w:pPr>
        <w:pStyle w:val="EndNoteBibliography"/>
        <w:spacing w:after="0" w:line="360" w:lineRule="auto"/>
        <w:ind w:left="720" w:hanging="720"/>
      </w:pPr>
      <w:r w:rsidRPr="008C264C">
        <w:rPr>
          <w:sz w:val="24"/>
          <w:szCs w:val="24"/>
        </w:rPr>
        <w:fldChar w:fldCharType="begin"/>
      </w:r>
      <w:r w:rsidRPr="008C264C">
        <w:rPr>
          <w:sz w:val="24"/>
          <w:szCs w:val="24"/>
        </w:rPr>
        <w:instrText xml:space="preserve"> ADDIN EN.REFLIST </w:instrText>
      </w:r>
      <w:r w:rsidRPr="008C264C">
        <w:rPr>
          <w:sz w:val="24"/>
          <w:szCs w:val="24"/>
        </w:rPr>
        <w:fldChar w:fldCharType="separate"/>
      </w:r>
      <w:r w:rsidR="00C96C44" w:rsidRPr="00C96C44">
        <w:t>1.</w:t>
      </w:r>
      <w:r w:rsidR="00C96C44" w:rsidRPr="00C96C44">
        <w:tab/>
        <w:t xml:space="preserve">WHO, </w:t>
      </w:r>
      <w:r w:rsidR="00C96C44" w:rsidRPr="00C96C44">
        <w:rPr>
          <w:i/>
        </w:rPr>
        <w:t>Guidelines for the diagnosis, treatment and prevention of leprosy.</w:t>
      </w:r>
      <w:r w:rsidR="00C96C44" w:rsidRPr="00C96C44">
        <w:t xml:space="preserve"> </w:t>
      </w:r>
      <w:hyperlink r:id="rId7" w:history="1">
        <w:r w:rsidR="00C96C44" w:rsidRPr="00C96C44">
          <w:rPr>
            <w:rStyle w:val="Hyperlink"/>
          </w:rPr>
          <w:t>http://www.who.int/iris/handle/10665/274127</w:t>
        </w:r>
      </w:hyperlink>
      <w:r w:rsidR="00C96C44" w:rsidRPr="00C96C44">
        <w:t>, 2018.</w:t>
      </w:r>
    </w:p>
    <w:p w:rsidR="00C96C44" w:rsidRPr="00C96C44" w:rsidRDefault="00C96C44" w:rsidP="00967DBB">
      <w:pPr>
        <w:pStyle w:val="EndNoteBibliography"/>
        <w:spacing w:after="0" w:line="360" w:lineRule="auto"/>
        <w:ind w:left="720" w:hanging="720"/>
      </w:pPr>
      <w:r w:rsidRPr="00C96C44">
        <w:t>2.</w:t>
      </w:r>
      <w:r w:rsidRPr="00C96C44">
        <w:tab/>
        <w:t xml:space="preserve">Bakker, M.I., M. Hatta, A. Kwenang, B.H. Van Benthem, S.M. Van Beers, P.R. Klatser, and L. Oskam, </w:t>
      </w:r>
      <w:r w:rsidRPr="00C96C44">
        <w:rPr>
          <w:i/>
        </w:rPr>
        <w:t>Prevention of leprosy using rifampicin as chemoprophylaxis.</w:t>
      </w:r>
      <w:r w:rsidRPr="00C96C44">
        <w:t xml:space="preserve"> Am J Trop Med Hyg, 2005. </w:t>
      </w:r>
      <w:r w:rsidRPr="00C96C44">
        <w:rPr>
          <w:b/>
        </w:rPr>
        <w:t>72</w:t>
      </w:r>
      <w:r w:rsidRPr="00C96C44">
        <w:t>(4): p. 443-8.</w:t>
      </w:r>
    </w:p>
    <w:p w:rsidR="00C96C44" w:rsidRPr="00C96C44" w:rsidRDefault="00C96C44" w:rsidP="00967DBB">
      <w:pPr>
        <w:pStyle w:val="EndNoteBibliography"/>
        <w:spacing w:after="0" w:line="360" w:lineRule="auto"/>
        <w:ind w:left="720" w:hanging="720"/>
      </w:pPr>
      <w:r w:rsidRPr="00C96C44">
        <w:t>3.</w:t>
      </w:r>
      <w:r w:rsidRPr="00C96C44">
        <w:tab/>
        <w:t xml:space="preserve">Moet, F.J., D. Pahan, L. Oskam, J.H. Richardus, and C.S. Group, </w:t>
      </w:r>
      <w:r w:rsidRPr="00C96C44">
        <w:rPr>
          <w:i/>
        </w:rPr>
        <w:t>Effectiveness of single dose rifampicin in preventing leprosy in close contacts of patients with newly diagnosed leprosy: cluster randomised controlled trial.</w:t>
      </w:r>
      <w:r w:rsidRPr="00C96C44">
        <w:t xml:space="preserve"> BMJ, 2008. </w:t>
      </w:r>
      <w:r w:rsidRPr="00C96C44">
        <w:rPr>
          <w:b/>
        </w:rPr>
        <w:t>336</w:t>
      </w:r>
      <w:r w:rsidRPr="00C96C44">
        <w:t>(7647): p. 761-4.</w:t>
      </w:r>
    </w:p>
    <w:p w:rsidR="00C96C44" w:rsidRPr="00C96C44" w:rsidRDefault="00C96C44" w:rsidP="00967DBB">
      <w:pPr>
        <w:pStyle w:val="EndNoteBibliography"/>
        <w:spacing w:after="0" w:line="360" w:lineRule="auto"/>
        <w:ind w:left="720" w:hanging="720"/>
      </w:pPr>
      <w:r w:rsidRPr="00C96C44">
        <w:t>4.</w:t>
      </w:r>
      <w:r w:rsidRPr="00C96C44">
        <w:tab/>
        <w:t xml:space="preserve">Barth-Jaeggi, T., P. Steinmann, L. Mieras, W. van Brakel, J.H. Richardus, A. Tiwari, M. Bratschi, A. Cavaliero, B. Vander Plaetse, F. Mirza, et al., </w:t>
      </w:r>
      <w:r w:rsidRPr="00C96C44">
        <w:rPr>
          <w:i/>
        </w:rPr>
        <w:t>Leprosy Post-Exposure Prophylaxis (LPEP) programme: study protocol for evaluating the feasibility and impact on case detection rates of contact tracing and single dose rifampicin.</w:t>
      </w:r>
      <w:r w:rsidRPr="00C96C44">
        <w:t xml:space="preserve"> BMJ Open, 2016. </w:t>
      </w:r>
      <w:r w:rsidRPr="00C96C44">
        <w:rPr>
          <w:b/>
        </w:rPr>
        <w:t>6</w:t>
      </w:r>
      <w:r w:rsidRPr="00C96C44">
        <w:t>(11): p. e013633.</w:t>
      </w:r>
    </w:p>
    <w:p w:rsidR="00C96C44" w:rsidRPr="00C96C44" w:rsidRDefault="00C96C44" w:rsidP="00967DBB">
      <w:pPr>
        <w:pStyle w:val="EndNoteBibliography"/>
        <w:spacing w:after="0" w:line="360" w:lineRule="auto"/>
        <w:ind w:left="720" w:hanging="720"/>
      </w:pPr>
      <w:r w:rsidRPr="00C96C44">
        <w:t>5.</w:t>
      </w:r>
      <w:r w:rsidRPr="00C96C44">
        <w:tab/>
        <w:t xml:space="preserve">Tiwari, A., L. Mieras, K. Dhakal, M. Arif, S. Dandel, J.H. Richardus, and L.S. Group, </w:t>
      </w:r>
      <w:r w:rsidRPr="00C96C44">
        <w:rPr>
          <w:i/>
        </w:rPr>
        <w:t>Introducing leprosy post-exposure prophylaxis into the health systems of India, Nepal and Indonesia: a case study.</w:t>
      </w:r>
      <w:r w:rsidRPr="00C96C44">
        <w:t xml:space="preserve"> BMC Health Serv Res, 2017. </w:t>
      </w:r>
      <w:r w:rsidRPr="00C96C44">
        <w:rPr>
          <w:b/>
        </w:rPr>
        <w:t>17</w:t>
      </w:r>
      <w:r w:rsidRPr="00C96C44">
        <w:t>(1): p. 684.</w:t>
      </w:r>
    </w:p>
    <w:p w:rsidR="00C96C44" w:rsidRPr="00C96C44" w:rsidRDefault="00C96C44" w:rsidP="00967DBB">
      <w:pPr>
        <w:pStyle w:val="EndNoteBibliography"/>
        <w:spacing w:after="0" w:line="360" w:lineRule="auto"/>
        <w:ind w:left="720" w:hanging="720"/>
      </w:pPr>
      <w:r w:rsidRPr="00C96C44">
        <w:t>6.</w:t>
      </w:r>
      <w:r w:rsidRPr="00C96C44">
        <w:tab/>
        <w:t xml:space="preserve">Smith, C.S., A. Aerts, P. Saunderson, J. Kawuma, E. Kita, and M. Virmond, </w:t>
      </w:r>
      <w:r w:rsidRPr="00C96C44">
        <w:rPr>
          <w:i/>
        </w:rPr>
        <w:t>Multidrug therapy for leprosy: a game changer on the path to elimination.</w:t>
      </w:r>
      <w:r w:rsidRPr="00C96C44">
        <w:t xml:space="preserve"> Lancet Infect Dis, 2017. </w:t>
      </w:r>
      <w:r w:rsidRPr="00C96C44">
        <w:rPr>
          <w:b/>
        </w:rPr>
        <w:t>17</w:t>
      </w:r>
      <w:r w:rsidRPr="00C96C44">
        <w:t>(9): p. e293-e297.</w:t>
      </w:r>
    </w:p>
    <w:p w:rsidR="00C96C44" w:rsidRPr="00C96C44" w:rsidRDefault="00C96C44" w:rsidP="00967DBB">
      <w:pPr>
        <w:pStyle w:val="EndNoteBibliography"/>
        <w:spacing w:after="0" w:line="360" w:lineRule="auto"/>
        <w:ind w:left="720" w:hanging="720"/>
      </w:pPr>
      <w:r w:rsidRPr="00C96C44">
        <w:t>7.</w:t>
      </w:r>
      <w:r w:rsidRPr="00C96C44">
        <w:tab/>
        <w:t xml:space="preserve">Steinmann, P., S.G. Reed, F. Mirza, T.D. Hollingsworth, and J.H. Richardus, </w:t>
      </w:r>
      <w:r w:rsidRPr="00C96C44">
        <w:rPr>
          <w:i/>
        </w:rPr>
        <w:t>Innovative tools and approaches to end the transmission of Mycobacterium leprae.</w:t>
      </w:r>
      <w:r w:rsidRPr="00C96C44">
        <w:t xml:space="preserve"> Lancet Infect Dis, 2017. </w:t>
      </w:r>
      <w:r w:rsidRPr="00C96C44">
        <w:rPr>
          <w:b/>
        </w:rPr>
        <w:t>17</w:t>
      </w:r>
      <w:r w:rsidRPr="00C96C44">
        <w:t>(9): p. e298-e305.</w:t>
      </w:r>
    </w:p>
    <w:p w:rsidR="00C96C44" w:rsidRPr="00C96C44" w:rsidRDefault="00C96C44" w:rsidP="00967DBB">
      <w:pPr>
        <w:pStyle w:val="EndNoteBibliography"/>
        <w:spacing w:after="0" w:line="360" w:lineRule="auto"/>
        <w:ind w:left="720" w:hanging="720"/>
      </w:pPr>
      <w:r w:rsidRPr="00C96C44">
        <w:t>8.</w:t>
      </w:r>
      <w:r w:rsidRPr="00C96C44">
        <w:tab/>
        <w:t xml:space="preserve">Moet, F.J., L. Oskam, R. Faber, D. Pahan, and J.H. Richardus, </w:t>
      </w:r>
      <w:r w:rsidRPr="00C96C44">
        <w:rPr>
          <w:i/>
        </w:rPr>
        <w:t>A study on transmission and a trial of chemoprophylaxis in contacts of leprosy patients: design, methodology and recruitment findings of COLEP.</w:t>
      </w:r>
      <w:r w:rsidRPr="00C96C44">
        <w:t xml:space="preserve"> Lepr Rev, 2004. </w:t>
      </w:r>
      <w:r w:rsidRPr="00C96C44">
        <w:rPr>
          <w:b/>
        </w:rPr>
        <w:t>75</w:t>
      </w:r>
      <w:r w:rsidRPr="00C96C44">
        <w:t>(4): p. 376-88.</w:t>
      </w:r>
    </w:p>
    <w:p w:rsidR="00C96C44" w:rsidRPr="00C96C44" w:rsidRDefault="00C96C44" w:rsidP="00967DBB">
      <w:pPr>
        <w:pStyle w:val="EndNoteBibliography"/>
        <w:spacing w:after="0" w:line="360" w:lineRule="auto"/>
        <w:ind w:left="720" w:hanging="720"/>
      </w:pPr>
      <w:r w:rsidRPr="00C96C44">
        <w:t>9.</w:t>
      </w:r>
      <w:r w:rsidRPr="00C96C44">
        <w:tab/>
        <w:t xml:space="preserve">Moet, F.J., D. Pahan, L. Oskam, and J.H. Richardus, </w:t>
      </w:r>
      <w:r w:rsidRPr="00C96C44">
        <w:rPr>
          <w:i/>
        </w:rPr>
        <w:t>Effectiveness of single dose rifampicin in preventing leprosy in close contacts of patients with newly diagnosed leprosy: cluster randomised controlled trial.</w:t>
      </w:r>
      <w:r w:rsidRPr="00C96C44">
        <w:t xml:space="preserve"> BMJ, 2008. </w:t>
      </w:r>
      <w:r w:rsidRPr="00C96C44">
        <w:rPr>
          <w:b/>
        </w:rPr>
        <w:t>336</w:t>
      </w:r>
      <w:r w:rsidRPr="00C96C44">
        <w:t>.</w:t>
      </w:r>
    </w:p>
    <w:p w:rsidR="00C96C44" w:rsidRPr="00C96C44" w:rsidRDefault="00C96C44" w:rsidP="00967DBB">
      <w:pPr>
        <w:pStyle w:val="EndNoteBibliography"/>
        <w:spacing w:after="0" w:line="360" w:lineRule="auto"/>
        <w:ind w:left="720" w:hanging="720"/>
      </w:pPr>
      <w:r w:rsidRPr="00C96C44">
        <w:t>10.</w:t>
      </w:r>
      <w:r w:rsidRPr="00C96C44">
        <w:tab/>
        <w:t xml:space="preserve">Mieras, L., R. Anthony, W. van Brakel, M.W. Bratschi, J. van den Broek, E. Cambau, A. Cavaliero, C. Kasang, G. Perera, L. Reichman, et al., </w:t>
      </w:r>
      <w:r w:rsidRPr="00C96C44">
        <w:rPr>
          <w:i/>
        </w:rPr>
        <w:t>Negligible risk of inducing resistance in Mycobacterium tuberculosis with single-dose rifampicin as post-exposure prophylaxis for leprosy.</w:t>
      </w:r>
      <w:r w:rsidRPr="00C96C44">
        <w:t xml:space="preserve"> Infectious Diseases of Poverty, 2016. </w:t>
      </w:r>
      <w:r w:rsidRPr="00C96C44">
        <w:rPr>
          <w:b/>
        </w:rPr>
        <w:t>5</w:t>
      </w:r>
      <w:r w:rsidRPr="00C96C44">
        <w:t>(1): p. 1-5.</w:t>
      </w:r>
    </w:p>
    <w:p w:rsidR="00C96C44" w:rsidRPr="00C96C44" w:rsidRDefault="00C96C44" w:rsidP="00967DBB">
      <w:pPr>
        <w:pStyle w:val="EndNoteBibliography"/>
        <w:spacing w:after="0" w:line="360" w:lineRule="auto"/>
        <w:ind w:left="720" w:hanging="720"/>
      </w:pPr>
      <w:r w:rsidRPr="00C96C44">
        <w:t>11.</w:t>
      </w:r>
      <w:r w:rsidRPr="00C96C44">
        <w:tab/>
        <w:t xml:space="preserve">Fürst, T., A. Cavaliero, S. Lay, C. Dayer, S. Chan, A. Smrekar, V. So, T. Barth-Jaeggi, and P. Steinmann, </w:t>
      </w:r>
      <w:r w:rsidRPr="00C96C44">
        <w:rPr>
          <w:i/>
        </w:rPr>
        <w:t>Retrospective active case finding in Cambodia: An innovative approach to leprosy control in a low-endemic country.</w:t>
      </w:r>
      <w:r w:rsidRPr="00C96C44">
        <w:t xml:space="preserve"> Acta Trop, 2018. </w:t>
      </w:r>
      <w:r w:rsidRPr="00C96C44">
        <w:rPr>
          <w:b/>
        </w:rPr>
        <w:t>180</w:t>
      </w:r>
      <w:r w:rsidRPr="00C96C44">
        <w:t>: p. 26-32.</w:t>
      </w:r>
    </w:p>
    <w:p w:rsidR="00C96C44" w:rsidRPr="00C96C44" w:rsidRDefault="00C96C44" w:rsidP="00967DBB">
      <w:pPr>
        <w:pStyle w:val="EndNoteBibliography"/>
        <w:spacing w:after="0" w:line="360" w:lineRule="auto"/>
        <w:ind w:left="720" w:hanging="720"/>
      </w:pPr>
      <w:r w:rsidRPr="00C96C44">
        <w:lastRenderedPageBreak/>
        <w:t>12.</w:t>
      </w:r>
      <w:r w:rsidRPr="00C96C44">
        <w:tab/>
        <w:t xml:space="preserve">Tiwari, A., S. Dandel, R. Djupuri, L. Mieras, and J.H. Richardus, </w:t>
      </w:r>
      <w:r w:rsidRPr="00C96C44">
        <w:rPr>
          <w:i/>
        </w:rPr>
        <w:t>Population-wide administration of single dose rifampicin for leprosy prevention in isolated communities: a three year follow-up feasibility study in Indonesia.</w:t>
      </w:r>
      <w:r w:rsidRPr="00C96C44">
        <w:t xml:space="preserve"> BMC Infect Dis, 2018. </w:t>
      </w:r>
      <w:r w:rsidRPr="00C96C44">
        <w:rPr>
          <w:b/>
        </w:rPr>
        <w:t>18</w:t>
      </w:r>
      <w:r w:rsidRPr="00C96C44">
        <w:t>(1): p. 324.</w:t>
      </w:r>
    </w:p>
    <w:p w:rsidR="00C96C44" w:rsidRPr="00C96C44" w:rsidRDefault="00C96C44" w:rsidP="00967DBB">
      <w:pPr>
        <w:pStyle w:val="EndNoteBibliography"/>
        <w:spacing w:after="0" w:line="360" w:lineRule="auto"/>
        <w:ind w:left="720" w:hanging="720"/>
      </w:pPr>
      <w:r w:rsidRPr="00C96C44">
        <w:t>13.</w:t>
      </w:r>
      <w:r w:rsidRPr="00C96C44">
        <w:tab/>
        <w:t xml:space="preserve">Tiwari, A., P. Suryawanshi, A. Raikwar, M. Arif, and J.H. Richardus, </w:t>
      </w:r>
      <w:r w:rsidRPr="00C96C44">
        <w:rPr>
          <w:i/>
        </w:rPr>
        <w:t>Household expenditure on leprosy outpatient services in the Indian health system: A comparative study.</w:t>
      </w:r>
      <w:r w:rsidRPr="00C96C44">
        <w:t xml:space="preserve"> PLoS Negl Trop Dis, 2018. </w:t>
      </w:r>
      <w:r w:rsidRPr="00C96C44">
        <w:rPr>
          <w:b/>
        </w:rPr>
        <w:t>12</w:t>
      </w:r>
      <w:r w:rsidRPr="00C96C44">
        <w:t>(1): p. e0006181.</w:t>
      </w:r>
    </w:p>
    <w:p w:rsidR="00C96C44" w:rsidRPr="00C96C44" w:rsidRDefault="00C96C44" w:rsidP="00967DBB">
      <w:pPr>
        <w:pStyle w:val="EndNoteBibliography"/>
        <w:spacing w:after="0" w:line="360" w:lineRule="auto"/>
        <w:ind w:left="720" w:hanging="720"/>
      </w:pPr>
      <w:r w:rsidRPr="00C96C44">
        <w:t>14.</w:t>
      </w:r>
      <w:r w:rsidRPr="00C96C44">
        <w:tab/>
        <w:t xml:space="preserve">Tiwari, A., D.J. Blok, P. Suryawanshi, A. Raikwar, M. Arif, and J.H. Richardus, </w:t>
      </w:r>
      <w:r w:rsidRPr="00C96C44">
        <w:rPr>
          <w:i/>
        </w:rPr>
        <w:t>Leprosy services in primary health care in India: comparative economic cost analysis of two public-health settings.</w:t>
      </w:r>
      <w:r w:rsidRPr="00C96C44">
        <w:t xml:space="preserve"> Trop Med Int Health, 2018.</w:t>
      </w:r>
    </w:p>
    <w:p w:rsidR="00C96C44" w:rsidRPr="00C96C44" w:rsidRDefault="00C96C44" w:rsidP="00967DBB">
      <w:pPr>
        <w:pStyle w:val="EndNoteBibliography"/>
        <w:spacing w:after="0" w:line="360" w:lineRule="auto"/>
        <w:ind w:left="720" w:hanging="720"/>
      </w:pPr>
      <w:r w:rsidRPr="00C96C44">
        <w:t>15.</w:t>
      </w:r>
      <w:r w:rsidRPr="00C96C44">
        <w:tab/>
        <w:t xml:space="preserve">Steinmann, P., A. Cavaliero, LPEP STUDY GROUP, and C. Kasang, </w:t>
      </w:r>
      <w:r w:rsidRPr="00C96C44">
        <w:rPr>
          <w:i/>
        </w:rPr>
        <w:t xml:space="preserve">Towards integration of leprosy post-exposure prophylaxis into national programme routines: report from the third annual meeting of the LPEP programme </w:t>
      </w:r>
      <w:r w:rsidRPr="00C96C44">
        <w:t>Lepr Rev, 2017(88): p. 587-594.</w:t>
      </w:r>
    </w:p>
    <w:p w:rsidR="00C96C44" w:rsidRPr="00C96C44" w:rsidRDefault="00C96C44" w:rsidP="00967DBB">
      <w:pPr>
        <w:pStyle w:val="EndNoteBibliography"/>
        <w:spacing w:after="0" w:line="360" w:lineRule="auto"/>
        <w:ind w:left="720" w:hanging="720"/>
      </w:pPr>
      <w:r w:rsidRPr="00C96C44">
        <w:t>16.</w:t>
      </w:r>
      <w:r w:rsidRPr="00C96C44">
        <w:tab/>
        <w:t xml:space="preserve">Steinmann, P., A. Cavaliero, A. Aerts, S. Anand, M. Arif, S.S. Ay, T.M. Aye, T. Barth-Jaeggi, N.L. Banstola, C.M. Bhandari, et al., </w:t>
      </w:r>
      <w:r w:rsidRPr="00C96C44">
        <w:rPr>
          <w:i/>
        </w:rPr>
        <w:t>The Leprosy Post-Exposure Prophylaxis (LPEP) programme: update and interim analysis.</w:t>
      </w:r>
      <w:r w:rsidRPr="00C96C44">
        <w:t xml:space="preserve"> Lepr Rev, 2018. </w:t>
      </w:r>
      <w:r w:rsidRPr="00C96C44">
        <w:rPr>
          <w:b/>
        </w:rPr>
        <w:t>89</w:t>
      </w:r>
      <w:r w:rsidRPr="00C96C44">
        <w:t>: p. 102-116.</w:t>
      </w:r>
    </w:p>
    <w:p w:rsidR="00C96C44" w:rsidRPr="00C96C44" w:rsidRDefault="00C96C44" w:rsidP="00967DBB">
      <w:pPr>
        <w:pStyle w:val="EndNoteBibliography"/>
        <w:spacing w:after="0" w:line="360" w:lineRule="auto"/>
        <w:ind w:left="720" w:hanging="720"/>
      </w:pPr>
      <w:r w:rsidRPr="00C96C44">
        <w:t>17.</w:t>
      </w:r>
      <w:r w:rsidRPr="00C96C44">
        <w:tab/>
        <w:t xml:space="preserve">Richardus, J.H. and L. Oskam, </w:t>
      </w:r>
      <w:r w:rsidRPr="00C96C44">
        <w:rPr>
          <w:i/>
        </w:rPr>
        <w:t>Protecting people against leprosy: chemoprophylaxis and immunoprophylaxis.</w:t>
      </w:r>
      <w:r w:rsidRPr="00C96C44">
        <w:t xml:space="preserve"> Clin Dermatol, 2015. </w:t>
      </w:r>
      <w:r w:rsidRPr="00C96C44">
        <w:rPr>
          <w:b/>
        </w:rPr>
        <w:t>33</w:t>
      </w:r>
      <w:r w:rsidRPr="00C96C44">
        <w:t>(1): p. 19-25.</w:t>
      </w:r>
    </w:p>
    <w:p w:rsidR="00C96C44" w:rsidRPr="00C96C44" w:rsidRDefault="00C96C44" w:rsidP="00967DBB">
      <w:pPr>
        <w:pStyle w:val="EndNoteBibliography"/>
        <w:spacing w:after="0" w:line="360" w:lineRule="auto"/>
        <w:ind w:left="720" w:hanging="720"/>
      </w:pPr>
      <w:r w:rsidRPr="00C96C44">
        <w:t>18.</w:t>
      </w:r>
      <w:r w:rsidRPr="00C96C44">
        <w:tab/>
        <w:t xml:space="preserve">Richardus, R.A., K. Alam, D. Pahan, S.G. Feenstra, A. Geluk, and J.H. Richardus, </w:t>
      </w:r>
      <w:r w:rsidRPr="00C96C44">
        <w:rPr>
          <w:i/>
        </w:rPr>
        <w:t>The combined effect of chemoprophylaxis with single dose rifampicin and immunoprophylaxis with BCG to prevent leprosy in contacts of newly diagnosed leprosy cases: a cluster randomized controlled trial (MALTALEP study).</w:t>
      </w:r>
      <w:r w:rsidRPr="00C96C44">
        <w:t xml:space="preserve"> BMC Infect Dis, 2013. </w:t>
      </w:r>
      <w:r w:rsidRPr="00C96C44">
        <w:rPr>
          <w:b/>
        </w:rPr>
        <w:t>13</w:t>
      </w:r>
      <w:r w:rsidRPr="00C96C44">
        <w:t>: p. 456.</w:t>
      </w:r>
    </w:p>
    <w:p w:rsidR="00C96C44" w:rsidRPr="00C96C44" w:rsidRDefault="00C96C44" w:rsidP="00967DBB">
      <w:pPr>
        <w:pStyle w:val="EndNoteBibliography"/>
        <w:spacing w:line="360" w:lineRule="auto"/>
        <w:ind w:left="720" w:hanging="720"/>
      </w:pPr>
      <w:r w:rsidRPr="00C96C44">
        <w:t>19.</w:t>
      </w:r>
      <w:r w:rsidRPr="00C96C44">
        <w:tab/>
        <w:t xml:space="preserve">Richardus, J., C. Kasang, L. Mieras, S. Anand, M. Bonenberger, E. Ignotti, T. Barth-Jaeggi, H. Greter, A. Cavaliero, and P. Steinmann, </w:t>
      </w:r>
      <w:r w:rsidRPr="00C96C44">
        <w:rPr>
          <w:i/>
        </w:rPr>
        <w:t>Minimal essential data to document contact tracing and single dose rifampicin (SDR) for leprosy control in routine settings.</w:t>
      </w:r>
      <w:r w:rsidRPr="00C96C44">
        <w:t xml:space="preserve"> Lepr Rev, 2018(89): p. 2-12.</w:t>
      </w:r>
    </w:p>
    <w:p w:rsidR="009C5517" w:rsidRPr="00C4770A" w:rsidRDefault="00D77606" w:rsidP="00967DBB">
      <w:pPr>
        <w:pStyle w:val="EndNoteBibliography"/>
        <w:spacing w:line="360" w:lineRule="auto"/>
        <w:ind w:left="720" w:hanging="720"/>
      </w:pPr>
      <w:r w:rsidRPr="008C264C">
        <w:rPr>
          <w:sz w:val="24"/>
          <w:szCs w:val="24"/>
        </w:rPr>
        <w:fldChar w:fldCharType="end"/>
      </w:r>
    </w:p>
    <w:sectPr w:rsidR="009C5517" w:rsidRPr="00C4770A" w:rsidSect="00BD7A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40C7"/>
    <w:multiLevelType w:val="multilevel"/>
    <w:tmpl w:val="C58407A8"/>
    <w:lvl w:ilvl="0">
      <w:start w:val="1"/>
      <w:numFmt w:val="decimal"/>
      <w:pStyle w:val="Normal-NumberedList"/>
      <w:lvlText w:val="%1."/>
      <w:lvlJc w:val="left"/>
      <w:pPr>
        <w:tabs>
          <w:tab w:val="num" w:pos="1276"/>
        </w:tabs>
        <w:ind w:left="1276" w:hanging="425"/>
      </w:pPr>
      <w:rPr>
        <w:rFonts w:hint="default"/>
      </w:rPr>
    </w:lvl>
    <w:lvl w:ilvl="1">
      <w:start w:val="1"/>
      <w:numFmt w:val="lowerLetter"/>
      <w:lvlText w:val="%2)"/>
      <w:lvlJc w:val="left"/>
      <w:pPr>
        <w:tabs>
          <w:tab w:val="num" w:pos="1276"/>
        </w:tabs>
        <w:ind w:left="1701" w:hanging="425"/>
      </w:pPr>
      <w:rPr>
        <w:rFonts w:hint="default"/>
      </w:rPr>
    </w:lvl>
    <w:lvl w:ilvl="2">
      <w:start w:val="1"/>
      <w:numFmt w:val="lowerRoman"/>
      <w:lvlText w:val="%3."/>
      <w:lvlJc w:val="left"/>
      <w:pPr>
        <w:tabs>
          <w:tab w:val="num" w:pos="1701"/>
        </w:tabs>
        <w:ind w:left="2126" w:hanging="425"/>
      </w:pPr>
      <w:rPr>
        <w:rFonts w:hint="default"/>
      </w:rPr>
    </w:lvl>
    <w:lvl w:ilvl="3">
      <w:start w:val="1"/>
      <w:numFmt w:val="decimal"/>
      <w:lvlText w:val="%4."/>
      <w:lvlJc w:val="left"/>
      <w:pPr>
        <w:tabs>
          <w:tab w:val="num" w:pos="2126"/>
        </w:tabs>
        <w:ind w:left="2126" w:hanging="425"/>
      </w:pPr>
      <w:rPr>
        <w:rFonts w:hint="default"/>
      </w:rPr>
    </w:lvl>
    <w:lvl w:ilvl="4">
      <w:start w:val="1"/>
      <w:numFmt w:val="lowerLetter"/>
      <w:lvlText w:val="%5."/>
      <w:lvlJc w:val="left"/>
      <w:pPr>
        <w:tabs>
          <w:tab w:val="num" w:pos="2552"/>
        </w:tabs>
        <w:ind w:left="2552" w:hanging="426"/>
      </w:pPr>
      <w:rPr>
        <w:rFonts w:hint="default"/>
      </w:rPr>
    </w:lvl>
    <w:lvl w:ilvl="5">
      <w:start w:val="1"/>
      <w:numFmt w:val="lowerRoman"/>
      <w:lvlText w:val="(%6)"/>
      <w:lvlJc w:val="left"/>
      <w:pPr>
        <w:tabs>
          <w:tab w:val="num" w:pos="2977"/>
        </w:tabs>
        <w:ind w:left="2977" w:hanging="425"/>
      </w:pPr>
      <w:rPr>
        <w:rFonts w:hint="default"/>
      </w:rPr>
    </w:lvl>
    <w:lvl w:ilvl="6">
      <w:start w:val="1"/>
      <w:numFmt w:val="decimal"/>
      <w:lvlText w:val="%7."/>
      <w:lvlJc w:val="left"/>
      <w:pPr>
        <w:tabs>
          <w:tab w:val="num" w:pos="3402"/>
        </w:tabs>
        <w:ind w:left="3402" w:hanging="425"/>
      </w:pPr>
      <w:rPr>
        <w:rFonts w:hint="default"/>
      </w:rPr>
    </w:lvl>
    <w:lvl w:ilvl="7">
      <w:start w:val="1"/>
      <w:numFmt w:val="lowerLetter"/>
      <w:lvlText w:val="%8."/>
      <w:lvlJc w:val="left"/>
      <w:pPr>
        <w:tabs>
          <w:tab w:val="num" w:pos="3827"/>
        </w:tabs>
        <w:ind w:left="3827" w:hanging="425"/>
      </w:pPr>
      <w:rPr>
        <w:rFonts w:hint="default"/>
      </w:rPr>
    </w:lvl>
    <w:lvl w:ilvl="8">
      <w:start w:val="1"/>
      <w:numFmt w:val="lowerRoman"/>
      <w:lvlText w:val="%9."/>
      <w:lvlJc w:val="left"/>
      <w:pPr>
        <w:tabs>
          <w:tab w:val="num" w:pos="4253"/>
        </w:tabs>
        <w:ind w:left="4253" w:hanging="426"/>
      </w:pPr>
      <w:rPr>
        <w:rFonts w:hint="default"/>
      </w:rPr>
    </w:lvl>
  </w:abstractNum>
  <w:abstractNum w:abstractNumId="1">
    <w:nsid w:val="03E93A5A"/>
    <w:multiLevelType w:val="multilevel"/>
    <w:tmpl w:val="D77A21FE"/>
    <w:lvl w:ilvl="0">
      <w:start w:val="1"/>
      <w:numFmt w:val="bullet"/>
      <w:pStyle w:val="Normal-BulletedList"/>
      <w:lvlText w:val="–"/>
      <w:lvlJc w:val="left"/>
      <w:pPr>
        <w:tabs>
          <w:tab w:val="num" w:pos="1276"/>
        </w:tabs>
        <w:ind w:left="1276" w:hanging="425"/>
      </w:pPr>
      <w:rPr>
        <w:rFonts w:ascii="Arial" w:hAnsi="Arial" w:hint="default"/>
      </w:rPr>
    </w:lvl>
    <w:lvl w:ilvl="1">
      <w:start w:val="1"/>
      <w:numFmt w:val="bullet"/>
      <w:lvlText w:val="–"/>
      <w:lvlJc w:val="left"/>
      <w:pPr>
        <w:ind w:left="1701" w:hanging="425"/>
      </w:pPr>
      <w:rPr>
        <w:rFonts w:ascii="Arial" w:hAnsi="Arial" w:hint="default"/>
      </w:rPr>
    </w:lvl>
    <w:lvl w:ilvl="2">
      <w:start w:val="1"/>
      <w:numFmt w:val="bullet"/>
      <w:lvlText w:val="–"/>
      <w:lvlJc w:val="left"/>
      <w:pPr>
        <w:ind w:left="2126" w:hanging="425"/>
      </w:pPr>
      <w:rPr>
        <w:rFonts w:ascii="Arial" w:hAnsi="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141AB9"/>
    <w:multiLevelType w:val="hybridMultilevel"/>
    <w:tmpl w:val="A6BC1134"/>
    <w:lvl w:ilvl="0" w:tplc="080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10F39"/>
    <w:multiLevelType w:val="hybridMultilevel"/>
    <w:tmpl w:val="64CE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375DF8"/>
    <w:multiLevelType w:val="multilevel"/>
    <w:tmpl w:val="FF88AD9A"/>
    <w:lvl w:ilvl="0">
      <w:start w:val="1"/>
      <w:numFmt w:val="decimal"/>
      <w:lvlText w:val="%1"/>
      <w:lvlJc w:val="left"/>
      <w:pPr>
        <w:tabs>
          <w:tab w:val="num" w:pos="851"/>
        </w:tabs>
        <w:ind w:left="851" w:hanging="851"/>
      </w:pPr>
      <w:rPr>
        <w:rFonts w:hint="default"/>
        <w:b/>
        <w:bCs/>
      </w:rPr>
    </w:lvl>
    <w:lvl w:ilvl="1">
      <w:start w:val="1"/>
      <w:numFmt w:val="decimal"/>
      <w:lvlText w:val="3.%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4680"/>
        </w:tabs>
        <w:ind w:left="1728" w:hanging="648"/>
      </w:pPr>
      <w:rPr>
        <w:rFonts w:hint="default"/>
      </w:rPr>
    </w:lvl>
    <w:lvl w:ilvl="4">
      <w:start w:val="1"/>
      <w:numFmt w:val="decimal"/>
      <w:lvlText w:val="%1.%2.%3.%4.%5."/>
      <w:lvlJc w:val="left"/>
      <w:pPr>
        <w:tabs>
          <w:tab w:val="num" w:pos="5760"/>
        </w:tabs>
        <w:ind w:left="2232" w:hanging="792"/>
      </w:pPr>
      <w:rPr>
        <w:rFonts w:hint="default"/>
      </w:rPr>
    </w:lvl>
    <w:lvl w:ilvl="5">
      <w:start w:val="1"/>
      <w:numFmt w:val="decimal"/>
      <w:lvlText w:val="%1.%2.%3.%4.%5.%6."/>
      <w:lvlJc w:val="left"/>
      <w:pPr>
        <w:tabs>
          <w:tab w:val="num" w:pos="7200"/>
        </w:tabs>
        <w:ind w:left="2736" w:hanging="936"/>
      </w:pPr>
      <w:rPr>
        <w:rFonts w:hint="default"/>
      </w:rPr>
    </w:lvl>
    <w:lvl w:ilvl="6">
      <w:start w:val="1"/>
      <w:numFmt w:val="decimal"/>
      <w:lvlText w:val="%1.%2.%3.%4.%5.%6.%7."/>
      <w:lvlJc w:val="left"/>
      <w:pPr>
        <w:tabs>
          <w:tab w:val="num" w:pos="8280"/>
        </w:tabs>
        <w:ind w:left="3240" w:hanging="1080"/>
      </w:pPr>
      <w:rPr>
        <w:rFonts w:hint="default"/>
      </w:rPr>
    </w:lvl>
    <w:lvl w:ilvl="7">
      <w:start w:val="1"/>
      <w:numFmt w:val="decimal"/>
      <w:lvlText w:val="%1.%2.%3.%4.%5.%6.%7.%8."/>
      <w:lvlJc w:val="left"/>
      <w:pPr>
        <w:tabs>
          <w:tab w:val="num" w:pos="9720"/>
        </w:tabs>
        <w:ind w:left="3744" w:hanging="1224"/>
      </w:pPr>
      <w:rPr>
        <w:rFonts w:hint="default"/>
      </w:rPr>
    </w:lvl>
    <w:lvl w:ilvl="8">
      <w:start w:val="1"/>
      <w:numFmt w:val="decimal"/>
      <w:lvlText w:val="%1.%2.%3.%4.%5.%6.%7.%8.%9."/>
      <w:lvlJc w:val="left"/>
      <w:pPr>
        <w:tabs>
          <w:tab w:val="num" w:pos="10800"/>
        </w:tabs>
        <w:ind w:left="4320" w:hanging="1440"/>
      </w:pPr>
      <w:rPr>
        <w:rFonts w:hint="default"/>
      </w:rPr>
    </w:lvl>
  </w:abstractNum>
  <w:abstractNum w:abstractNumId="5">
    <w:nsid w:val="2F90534D"/>
    <w:multiLevelType w:val="hybridMultilevel"/>
    <w:tmpl w:val="9DB6E078"/>
    <w:lvl w:ilvl="0" w:tplc="ABD8EF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DD5B91"/>
    <w:multiLevelType w:val="multilevel"/>
    <w:tmpl w:val="3FD8A1A4"/>
    <w:lvl w:ilvl="0">
      <w:start w:val="1"/>
      <w:numFmt w:val="upperLetter"/>
      <w:pStyle w:val="Heading1Appendix"/>
      <w:suff w:val="space"/>
      <w:lvlText w:val="Appendix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pStyle w:val="Heading3Appendix"/>
      <w:lvlText w:val="%1.%2.%3"/>
      <w:lvlJc w:val="left"/>
      <w:pPr>
        <w:tabs>
          <w:tab w:val="num" w:pos="851"/>
        </w:tabs>
        <w:ind w:left="851" w:hanging="851"/>
      </w:pPr>
      <w:rPr>
        <w:rFonts w:hint="default"/>
      </w:rPr>
    </w:lvl>
    <w:lvl w:ilvl="3">
      <w:start w:val="1"/>
      <w:numFmt w:val="decimal"/>
      <w:lvlText w:val="%1.%2.%3.%4."/>
      <w:lvlJc w:val="left"/>
      <w:pPr>
        <w:tabs>
          <w:tab w:val="num" w:pos="4680"/>
        </w:tabs>
        <w:ind w:left="1728" w:hanging="648"/>
      </w:pPr>
      <w:rPr>
        <w:rFonts w:hint="default"/>
      </w:rPr>
    </w:lvl>
    <w:lvl w:ilvl="4">
      <w:start w:val="1"/>
      <w:numFmt w:val="decimal"/>
      <w:lvlText w:val="%1.%2.%3.%4.%5."/>
      <w:lvlJc w:val="left"/>
      <w:pPr>
        <w:tabs>
          <w:tab w:val="num" w:pos="5760"/>
        </w:tabs>
        <w:ind w:left="2232" w:hanging="792"/>
      </w:pPr>
      <w:rPr>
        <w:rFonts w:hint="default"/>
      </w:rPr>
    </w:lvl>
    <w:lvl w:ilvl="5">
      <w:start w:val="1"/>
      <w:numFmt w:val="decimal"/>
      <w:lvlText w:val="%1.%2.%3.%4.%5.%6."/>
      <w:lvlJc w:val="left"/>
      <w:pPr>
        <w:tabs>
          <w:tab w:val="num" w:pos="7200"/>
        </w:tabs>
        <w:ind w:left="2736" w:hanging="936"/>
      </w:pPr>
      <w:rPr>
        <w:rFonts w:hint="default"/>
      </w:rPr>
    </w:lvl>
    <w:lvl w:ilvl="6">
      <w:start w:val="1"/>
      <w:numFmt w:val="decimal"/>
      <w:lvlText w:val="%1.%2.%3.%4.%5.%6.%7."/>
      <w:lvlJc w:val="left"/>
      <w:pPr>
        <w:tabs>
          <w:tab w:val="num" w:pos="8280"/>
        </w:tabs>
        <w:ind w:left="3240" w:hanging="1080"/>
      </w:pPr>
      <w:rPr>
        <w:rFonts w:hint="default"/>
      </w:rPr>
    </w:lvl>
    <w:lvl w:ilvl="7">
      <w:start w:val="1"/>
      <w:numFmt w:val="decimal"/>
      <w:lvlText w:val="%1.%2.%3.%4.%5.%6.%7.%8."/>
      <w:lvlJc w:val="left"/>
      <w:pPr>
        <w:tabs>
          <w:tab w:val="num" w:pos="9720"/>
        </w:tabs>
        <w:ind w:left="3744" w:hanging="1224"/>
      </w:pPr>
      <w:rPr>
        <w:rFonts w:hint="default"/>
      </w:rPr>
    </w:lvl>
    <w:lvl w:ilvl="8">
      <w:start w:val="1"/>
      <w:numFmt w:val="decimal"/>
      <w:lvlText w:val="%1.%2.%3.%4.%5.%6.%7.%8.%9."/>
      <w:lvlJc w:val="left"/>
      <w:pPr>
        <w:tabs>
          <w:tab w:val="num" w:pos="10800"/>
        </w:tabs>
        <w:ind w:left="4320" w:hanging="1440"/>
      </w:pPr>
      <w:rPr>
        <w:rFonts w:hint="default"/>
      </w:rPr>
    </w:lvl>
  </w:abstractNum>
  <w:abstractNum w:abstractNumId="7">
    <w:nsid w:val="4ABE2C88"/>
    <w:multiLevelType w:val="hybridMultilevel"/>
    <w:tmpl w:val="8B9694B4"/>
    <w:lvl w:ilvl="0" w:tplc="0807000F">
      <w:start w:val="1"/>
      <w:numFmt w:val="decimal"/>
      <w:lvlText w:val="%1."/>
      <w:lvlJc w:val="left"/>
      <w:pPr>
        <w:ind w:left="720" w:hanging="360"/>
      </w:pPr>
    </w:lvl>
    <w:lvl w:ilvl="1" w:tplc="54B2C992">
      <w:start w:val="1"/>
      <w:numFmt w:val="decimal"/>
      <w:lvlText w:val="3.%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E24B78"/>
    <w:multiLevelType w:val="multilevel"/>
    <w:tmpl w:val="563C981E"/>
    <w:lvl w:ilvl="0">
      <w:start w:val="1"/>
      <w:numFmt w:val="decimal"/>
      <w:lvlText w:val="%1"/>
      <w:lvlJc w:val="left"/>
      <w:pPr>
        <w:tabs>
          <w:tab w:val="num" w:pos="851"/>
        </w:tabs>
        <w:ind w:left="851" w:hanging="851"/>
      </w:pPr>
      <w:rPr>
        <w:rFonts w:hint="default"/>
        <w:b/>
        <w:bCs/>
      </w:rPr>
    </w:lvl>
    <w:lvl w:ilvl="1">
      <w:start w:val="2"/>
      <w:numFmt w:val="decimal"/>
      <w:lvlText w:val="%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4680"/>
        </w:tabs>
        <w:ind w:left="1728" w:hanging="648"/>
      </w:pPr>
      <w:rPr>
        <w:rFonts w:hint="default"/>
      </w:rPr>
    </w:lvl>
    <w:lvl w:ilvl="4">
      <w:start w:val="1"/>
      <w:numFmt w:val="decimal"/>
      <w:lvlText w:val="%1.%2.%3.%4.%5."/>
      <w:lvlJc w:val="left"/>
      <w:pPr>
        <w:tabs>
          <w:tab w:val="num" w:pos="5760"/>
        </w:tabs>
        <w:ind w:left="2232" w:hanging="792"/>
      </w:pPr>
      <w:rPr>
        <w:rFonts w:hint="default"/>
      </w:rPr>
    </w:lvl>
    <w:lvl w:ilvl="5">
      <w:start w:val="1"/>
      <w:numFmt w:val="decimal"/>
      <w:lvlText w:val="%1.%2.%3.%4.%5.%6."/>
      <w:lvlJc w:val="left"/>
      <w:pPr>
        <w:tabs>
          <w:tab w:val="num" w:pos="7200"/>
        </w:tabs>
        <w:ind w:left="2736" w:hanging="936"/>
      </w:pPr>
      <w:rPr>
        <w:rFonts w:hint="default"/>
      </w:rPr>
    </w:lvl>
    <w:lvl w:ilvl="6">
      <w:start w:val="1"/>
      <w:numFmt w:val="decimal"/>
      <w:lvlText w:val="%1.%2.%3.%4.%5.%6.%7."/>
      <w:lvlJc w:val="left"/>
      <w:pPr>
        <w:tabs>
          <w:tab w:val="num" w:pos="8280"/>
        </w:tabs>
        <w:ind w:left="3240" w:hanging="1080"/>
      </w:pPr>
      <w:rPr>
        <w:rFonts w:hint="default"/>
      </w:rPr>
    </w:lvl>
    <w:lvl w:ilvl="7">
      <w:start w:val="1"/>
      <w:numFmt w:val="decimal"/>
      <w:lvlText w:val="%1.%2.%3.%4.%5.%6.%7.%8."/>
      <w:lvlJc w:val="left"/>
      <w:pPr>
        <w:tabs>
          <w:tab w:val="num" w:pos="9720"/>
        </w:tabs>
        <w:ind w:left="3744" w:hanging="1224"/>
      </w:pPr>
      <w:rPr>
        <w:rFonts w:hint="default"/>
      </w:rPr>
    </w:lvl>
    <w:lvl w:ilvl="8">
      <w:start w:val="1"/>
      <w:numFmt w:val="decimal"/>
      <w:lvlText w:val="%1.%2.%3.%4.%5.%6.%7.%8.%9."/>
      <w:lvlJc w:val="left"/>
      <w:pPr>
        <w:tabs>
          <w:tab w:val="num" w:pos="10800"/>
        </w:tabs>
        <w:ind w:left="4320" w:hanging="1440"/>
      </w:pPr>
      <w:rPr>
        <w:rFonts w:hint="default"/>
      </w:rPr>
    </w:lvl>
  </w:abstractNum>
  <w:abstractNum w:abstractNumId="9">
    <w:nsid w:val="54EE0362"/>
    <w:multiLevelType w:val="multilevel"/>
    <w:tmpl w:val="F16408BA"/>
    <w:lvl w:ilvl="0">
      <w:start w:val="1"/>
      <w:numFmt w:val="decimal"/>
      <w:lvlText w:val="%1"/>
      <w:lvlJc w:val="left"/>
      <w:pPr>
        <w:tabs>
          <w:tab w:val="num" w:pos="851"/>
        </w:tabs>
        <w:ind w:left="851" w:hanging="851"/>
      </w:pPr>
      <w:rPr>
        <w:rFonts w:hint="default"/>
        <w:b/>
        <w:bCs/>
      </w:rPr>
    </w:lvl>
    <w:lvl w:ilvl="1">
      <w:start w:val="1"/>
      <w:numFmt w:val="decimal"/>
      <w:lvlText w:val="%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4680"/>
        </w:tabs>
        <w:ind w:left="1728" w:hanging="648"/>
      </w:pPr>
      <w:rPr>
        <w:rFonts w:hint="default"/>
      </w:rPr>
    </w:lvl>
    <w:lvl w:ilvl="4">
      <w:start w:val="1"/>
      <w:numFmt w:val="decimal"/>
      <w:lvlText w:val="%1.%2.%3.%4.%5."/>
      <w:lvlJc w:val="left"/>
      <w:pPr>
        <w:tabs>
          <w:tab w:val="num" w:pos="5760"/>
        </w:tabs>
        <w:ind w:left="2232" w:hanging="792"/>
      </w:pPr>
      <w:rPr>
        <w:rFonts w:hint="default"/>
      </w:rPr>
    </w:lvl>
    <w:lvl w:ilvl="5">
      <w:start w:val="1"/>
      <w:numFmt w:val="decimal"/>
      <w:lvlText w:val="%1.%2.%3.%4.%5.%6."/>
      <w:lvlJc w:val="left"/>
      <w:pPr>
        <w:tabs>
          <w:tab w:val="num" w:pos="7200"/>
        </w:tabs>
        <w:ind w:left="2736" w:hanging="936"/>
      </w:pPr>
      <w:rPr>
        <w:rFonts w:hint="default"/>
      </w:rPr>
    </w:lvl>
    <w:lvl w:ilvl="6">
      <w:start w:val="1"/>
      <w:numFmt w:val="decimal"/>
      <w:lvlText w:val="%1.%2.%3.%4.%5.%6.%7."/>
      <w:lvlJc w:val="left"/>
      <w:pPr>
        <w:tabs>
          <w:tab w:val="num" w:pos="8280"/>
        </w:tabs>
        <w:ind w:left="3240" w:hanging="1080"/>
      </w:pPr>
      <w:rPr>
        <w:rFonts w:hint="default"/>
      </w:rPr>
    </w:lvl>
    <w:lvl w:ilvl="7">
      <w:start w:val="1"/>
      <w:numFmt w:val="decimal"/>
      <w:lvlText w:val="%1.%2.%3.%4.%5.%6.%7.%8."/>
      <w:lvlJc w:val="left"/>
      <w:pPr>
        <w:tabs>
          <w:tab w:val="num" w:pos="9720"/>
        </w:tabs>
        <w:ind w:left="3744" w:hanging="1224"/>
      </w:pPr>
      <w:rPr>
        <w:rFonts w:hint="default"/>
      </w:rPr>
    </w:lvl>
    <w:lvl w:ilvl="8">
      <w:start w:val="1"/>
      <w:numFmt w:val="decimal"/>
      <w:lvlText w:val="%1.%2.%3.%4.%5.%6.%7.%8.%9."/>
      <w:lvlJc w:val="left"/>
      <w:pPr>
        <w:tabs>
          <w:tab w:val="num" w:pos="10800"/>
        </w:tabs>
        <w:ind w:left="4320" w:hanging="1440"/>
      </w:pPr>
      <w:rPr>
        <w:rFonts w:hint="default"/>
      </w:rPr>
    </w:lvl>
  </w:abstractNum>
  <w:abstractNum w:abstractNumId="10">
    <w:nsid w:val="58FB6634"/>
    <w:multiLevelType w:val="hybridMultilevel"/>
    <w:tmpl w:val="8B9694B4"/>
    <w:lvl w:ilvl="0" w:tplc="0807000F">
      <w:start w:val="1"/>
      <w:numFmt w:val="decimal"/>
      <w:lvlText w:val="%1."/>
      <w:lvlJc w:val="left"/>
      <w:pPr>
        <w:ind w:left="720" w:hanging="360"/>
      </w:pPr>
    </w:lvl>
    <w:lvl w:ilvl="1" w:tplc="54B2C992">
      <w:start w:val="1"/>
      <w:numFmt w:val="decimal"/>
      <w:lvlText w:val="3.%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FAB6D69"/>
    <w:multiLevelType w:val="multilevel"/>
    <w:tmpl w:val="2BB8815A"/>
    <w:lvl w:ilvl="0">
      <w:start w:val="1"/>
      <w:numFmt w:val="decimal"/>
      <w:lvlText w:val="%1"/>
      <w:lvlJc w:val="left"/>
      <w:pPr>
        <w:tabs>
          <w:tab w:val="num" w:pos="851"/>
        </w:tabs>
        <w:ind w:left="851" w:hanging="851"/>
      </w:pPr>
      <w:rPr>
        <w:rFonts w:hint="default"/>
        <w:b/>
        <w:bCs/>
      </w:rPr>
    </w:lvl>
    <w:lvl w:ilvl="1">
      <w:start w:val="3"/>
      <w:numFmt w:val="decimal"/>
      <w:lvlText w:val="%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4680"/>
        </w:tabs>
        <w:ind w:left="1728" w:hanging="648"/>
      </w:pPr>
      <w:rPr>
        <w:rFonts w:hint="default"/>
      </w:rPr>
    </w:lvl>
    <w:lvl w:ilvl="4">
      <w:start w:val="1"/>
      <w:numFmt w:val="decimal"/>
      <w:lvlText w:val="%1.%2.%3.%4.%5."/>
      <w:lvlJc w:val="left"/>
      <w:pPr>
        <w:tabs>
          <w:tab w:val="num" w:pos="5760"/>
        </w:tabs>
        <w:ind w:left="2232" w:hanging="792"/>
      </w:pPr>
      <w:rPr>
        <w:rFonts w:hint="default"/>
      </w:rPr>
    </w:lvl>
    <w:lvl w:ilvl="5">
      <w:start w:val="1"/>
      <w:numFmt w:val="decimal"/>
      <w:lvlText w:val="%1.%2.%3.%4.%5.%6."/>
      <w:lvlJc w:val="left"/>
      <w:pPr>
        <w:tabs>
          <w:tab w:val="num" w:pos="7200"/>
        </w:tabs>
        <w:ind w:left="2736" w:hanging="936"/>
      </w:pPr>
      <w:rPr>
        <w:rFonts w:hint="default"/>
      </w:rPr>
    </w:lvl>
    <w:lvl w:ilvl="6">
      <w:start w:val="1"/>
      <w:numFmt w:val="decimal"/>
      <w:lvlText w:val="%1.%2.%3.%4.%5.%6.%7."/>
      <w:lvlJc w:val="left"/>
      <w:pPr>
        <w:tabs>
          <w:tab w:val="num" w:pos="8280"/>
        </w:tabs>
        <w:ind w:left="3240" w:hanging="1080"/>
      </w:pPr>
      <w:rPr>
        <w:rFonts w:hint="default"/>
      </w:rPr>
    </w:lvl>
    <w:lvl w:ilvl="7">
      <w:start w:val="1"/>
      <w:numFmt w:val="decimal"/>
      <w:lvlText w:val="%1.%2.%3.%4.%5.%6.%7.%8."/>
      <w:lvlJc w:val="left"/>
      <w:pPr>
        <w:tabs>
          <w:tab w:val="num" w:pos="9720"/>
        </w:tabs>
        <w:ind w:left="3744" w:hanging="1224"/>
      </w:pPr>
      <w:rPr>
        <w:rFonts w:hint="default"/>
      </w:rPr>
    </w:lvl>
    <w:lvl w:ilvl="8">
      <w:start w:val="1"/>
      <w:numFmt w:val="decimal"/>
      <w:lvlText w:val="%1.%2.%3.%4.%5.%6.%7.%8.%9."/>
      <w:lvlJc w:val="left"/>
      <w:pPr>
        <w:tabs>
          <w:tab w:val="num" w:pos="10800"/>
        </w:tabs>
        <w:ind w:left="4320" w:hanging="1440"/>
      </w:pPr>
      <w:rPr>
        <w:rFonts w:hint="default"/>
      </w:rPr>
    </w:lvl>
  </w:abstractNum>
  <w:abstractNum w:abstractNumId="12">
    <w:nsid w:val="6F705B2C"/>
    <w:multiLevelType w:val="multilevel"/>
    <w:tmpl w:val="D9308014"/>
    <w:lvl w:ilvl="0">
      <w:start w:val="1"/>
      <w:numFmt w:val="decimal"/>
      <w:lvlText w:val="%1"/>
      <w:lvlJc w:val="left"/>
      <w:pPr>
        <w:tabs>
          <w:tab w:val="num" w:pos="851"/>
        </w:tabs>
        <w:ind w:left="851" w:hanging="851"/>
      </w:pPr>
      <w:rPr>
        <w:rFonts w:hint="default"/>
        <w:b/>
        <w:bCs/>
      </w:rPr>
    </w:lvl>
    <w:lvl w:ilvl="1">
      <w:start w:val="3"/>
      <w:numFmt w:val="decimal"/>
      <w:lvlText w:val="%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4680"/>
        </w:tabs>
        <w:ind w:left="1728" w:hanging="648"/>
      </w:pPr>
      <w:rPr>
        <w:rFonts w:hint="default"/>
      </w:rPr>
    </w:lvl>
    <w:lvl w:ilvl="4">
      <w:start w:val="1"/>
      <w:numFmt w:val="decimal"/>
      <w:lvlText w:val="%1.%2.%3.%4.%5."/>
      <w:lvlJc w:val="left"/>
      <w:pPr>
        <w:tabs>
          <w:tab w:val="num" w:pos="5760"/>
        </w:tabs>
        <w:ind w:left="2232" w:hanging="792"/>
      </w:pPr>
      <w:rPr>
        <w:rFonts w:hint="default"/>
      </w:rPr>
    </w:lvl>
    <w:lvl w:ilvl="5">
      <w:start w:val="1"/>
      <w:numFmt w:val="decimal"/>
      <w:lvlText w:val="%1.%2.%3.%4.%5.%6."/>
      <w:lvlJc w:val="left"/>
      <w:pPr>
        <w:tabs>
          <w:tab w:val="num" w:pos="7200"/>
        </w:tabs>
        <w:ind w:left="2736" w:hanging="936"/>
      </w:pPr>
      <w:rPr>
        <w:rFonts w:hint="default"/>
      </w:rPr>
    </w:lvl>
    <w:lvl w:ilvl="6">
      <w:start w:val="1"/>
      <w:numFmt w:val="decimal"/>
      <w:lvlText w:val="%1.%2.%3.%4.%5.%6.%7."/>
      <w:lvlJc w:val="left"/>
      <w:pPr>
        <w:tabs>
          <w:tab w:val="num" w:pos="8280"/>
        </w:tabs>
        <w:ind w:left="3240" w:hanging="1080"/>
      </w:pPr>
      <w:rPr>
        <w:rFonts w:hint="default"/>
      </w:rPr>
    </w:lvl>
    <w:lvl w:ilvl="7">
      <w:start w:val="1"/>
      <w:numFmt w:val="decimal"/>
      <w:lvlText w:val="%1.%2.%3.%4.%5.%6.%7.%8."/>
      <w:lvlJc w:val="left"/>
      <w:pPr>
        <w:tabs>
          <w:tab w:val="num" w:pos="9720"/>
        </w:tabs>
        <w:ind w:left="3744" w:hanging="1224"/>
      </w:pPr>
      <w:rPr>
        <w:rFonts w:hint="default"/>
      </w:rPr>
    </w:lvl>
    <w:lvl w:ilvl="8">
      <w:start w:val="1"/>
      <w:numFmt w:val="decimal"/>
      <w:lvlText w:val="%1.%2.%3.%4.%5.%6.%7.%8.%9."/>
      <w:lvlJc w:val="left"/>
      <w:pPr>
        <w:tabs>
          <w:tab w:val="num" w:pos="10800"/>
        </w:tabs>
        <w:ind w:left="4320" w:hanging="1440"/>
      </w:pPr>
      <w:rPr>
        <w:rFonts w:hint="default"/>
      </w:rPr>
    </w:lvl>
  </w:abstractNum>
  <w:abstractNum w:abstractNumId="13">
    <w:nsid w:val="787028D6"/>
    <w:multiLevelType w:val="hybridMultilevel"/>
    <w:tmpl w:val="B03EB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BCD3D9E"/>
    <w:multiLevelType w:val="hybridMultilevel"/>
    <w:tmpl w:val="01825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6"/>
    <w:lvlOverride w:ilvl="0">
      <w:lvl w:ilvl="0">
        <w:start w:val="1"/>
        <w:numFmt w:val="upperLetter"/>
        <w:pStyle w:val="Heading1Appendix"/>
        <w:suff w:val="space"/>
        <w:lvlText w:val="Appendix %1:"/>
        <w:lvlJc w:val="left"/>
        <w:pPr>
          <w:ind w:left="851" w:hanging="851"/>
        </w:pPr>
        <w:rPr>
          <w:rFonts w:hint="default"/>
        </w:rPr>
      </w:lvl>
    </w:lvlOverride>
  </w:num>
  <w:num w:numId="5">
    <w:abstractNumId w:val="6"/>
    <w:lvlOverride w:ilvl="0">
      <w:lvl w:ilvl="0">
        <w:start w:val="1"/>
        <w:numFmt w:val="upperLetter"/>
        <w:pStyle w:val="Heading1Appendix"/>
        <w:suff w:val="space"/>
        <w:lvlText w:val="Appendix %1:"/>
        <w:lvlJc w:val="left"/>
        <w:pPr>
          <w:ind w:left="851" w:hanging="851"/>
        </w:pPr>
        <w:rPr>
          <w:rFonts w:hint="default"/>
        </w:rPr>
      </w:lvl>
    </w:lvlOverride>
  </w:num>
  <w:num w:numId="6">
    <w:abstractNumId w:val="6"/>
    <w:lvlOverride w:ilvl="0">
      <w:lvl w:ilvl="0">
        <w:start w:val="1"/>
        <w:numFmt w:val="upperLetter"/>
        <w:pStyle w:val="Heading1Appendix"/>
        <w:suff w:val="space"/>
        <w:lvlText w:val="Appendix %1:"/>
        <w:lvlJc w:val="left"/>
        <w:pPr>
          <w:ind w:left="851" w:hanging="851"/>
        </w:pPr>
        <w:rPr>
          <w:rFonts w:hint="default"/>
        </w:rPr>
      </w:lvl>
    </w:lvlOverride>
  </w:num>
  <w:num w:numId="7">
    <w:abstractNumId w:val="4"/>
  </w:num>
  <w:num w:numId="8">
    <w:abstractNumId w:val="4"/>
  </w:num>
  <w:num w:numId="9">
    <w:abstractNumId w:val="4"/>
  </w:num>
  <w:num w:numId="10">
    <w:abstractNumId w:val="1"/>
  </w:num>
  <w:num w:numId="11">
    <w:abstractNumId w:val="4"/>
  </w:num>
  <w:num w:numId="12">
    <w:abstractNumId w:val="0"/>
  </w:num>
  <w:num w:numId="13">
    <w:abstractNumId w:val="6"/>
    <w:lvlOverride w:ilvl="0">
      <w:lvl w:ilvl="0">
        <w:start w:val="1"/>
        <w:numFmt w:val="upperLetter"/>
        <w:pStyle w:val="Heading1Appendix"/>
        <w:suff w:val="space"/>
        <w:lvlText w:val="Appendix %1:"/>
        <w:lvlJc w:val="left"/>
        <w:pPr>
          <w:ind w:left="851" w:hanging="851"/>
        </w:pPr>
        <w:rPr>
          <w:rFonts w:hint="default"/>
        </w:rPr>
      </w:lvl>
    </w:lvlOverride>
  </w:num>
  <w:num w:numId="14">
    <w:abstractNumId w:val="6"/>
    <w:lvlOverride w:ilvl="0">
      <w:lvl w:ilvl="0">
        <w:start w:val="1"/>
        <w:numFmt w:val="upperLetter"/>
        <w:pStyle w:val="Heading1Appendix"/>
        <w:suff w:val="space"/>
        <w:lvlText w:val="Appendix %1:"/>
        <w:lvlJc w:val="left"/>
        <w:pPr>
          <w:ind w:left="851" w:hanging="851"/>
        </w:pPr>
        <w:rPr>
          <w:rFonts w:hint="default"/>
        </w:rPr>
      </w:lvl>
    </w:lvlOverride>
  </w:num>
  <w:num w:numId="15">
    <w:abstractNumId w:val="6"/>
    <w:lvlOverride w:ilvl="0">
      <w:lvl w:ilvl="0">
        <w:start w:val="1"/>
        <w:numFmt w:val="upperLetter"/>
        <w:pStyle w:val="Heading1Appendix"/>
        <w:suff w:val="space"/>
        <w:lvlText w:val="Appendix %1:"/>
        <w:lvlJc w:val="left"/>
        <w:pPr>
          <w:ind w:left="851" w:hanging="851"/>
        </w:pPr>
        <w:rPr>
          <w:rFonts w:hint="default"/>
        </w:rPr>
      </w:lvl>
    </w:lvlOverride>
  </w:num>
  <w:num w:numId="16">
    <w:abstractNumId w:val="4"/>
  </w:num>
  <w:num w:numId="17">
    <w:abstractNumId w:val="13"/>
  </w:num>
  <w:num w:numId="18">
    <w:abstractNumId w:val="14"/>
  </w:num>
  <w:num w:numId="19">
    <w:abstractNumId w:val="3"/>
  </w:num>
  <w:num w:numId="20">
    <w:abstractNumId w:val="8"/>
  </w:num>
  <w:num w:numId="21">
    <w:abstractNumId w:val="2"/>
  </w:num>
  <w:num w:numId="22">
    <w:abstractNumId w:val="5"/>
  </w:num>
  <w:num w:numId="23">
    <w:abstractNumId w:val="9"/>
  </w:num>
  <w:num w:numId="24">
    <w:abstractNumId w:val="12"/>
  </w:num>
  <w:num w:numId="25">
    <w:abstractNumId w:val="11"/>
  </w:num>
  <w:num w:numId="26">
    <w:abstractNumId w:val="7"/>
  </w:num>
  <w:num w:numId="27">
    <w:abstractNumId w:val="10"/>
  </w:num>
  <w:num w:numId="28">
    <w:abstractNumId w:val="4"/>
  </w:num>
  <w:num w:numId="29">
    <w:abstractNumId w:val="4"/>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_AJC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rtaafxt2e0vpqevp9rpftz40rdtzf2f522r&quot;&gt;Leprosy_librara_TBA&lt;record-ids&gt;&lt;item&gt;1&lt;/item&gt;&lt;item&gt;7&lt;/item&gt;&lt;item&gt;30&lt;/item&gt;&lt;item&gt;217&lt;/item&gt;&lt;item&gt;326&lt;/item&gt;&lt;item&gt;328&lt;/item&gt;&lt;item&gt;484&lt;/item&gt;&lt;item&gt;492&lt;/item&gt;&lt;item&gt;569&lt;/item&gt;&lt;item&gt;570&lt;/item&gt;&lt;item&gt;1569&lt;/item&gt;&lt;item&gt;1570&lt;/item&gt;&lt;item&gt;1577&lt;/item&gt;&lt;item&gt;1578&lt;/item&gt;&lt;item&gt;1579&lt;/item&gt;&lt;item&gt;1584&lt;/item&gt;&lt;item&gt;1681&lt;/item&gt;&lt;item&gt;3168&lt;/item&gt;&lt;item&gt;3169&lt;/item&gt;&lt;/record-ids&gt;&lt;/item&gt;&lt;/Libraries&gt;"/>
  </w:docVars>
  <w:rsids>
    <w:rsidRoot w:val="009D5D9F"/>
    <w:rsid w:val="00002F42"/>
    <w:rsid w:val="00005E0F"/>
    <w:rsid w:val="000068B8"/>
    <w:rsid w:val="0001377D"/>
    <w:rsid w:val="00022590"/>
    <w:rsid w:val="00023004"/>
    <w:rsid w:val="0002781E"/>
    <w:rsid w:val="00027C61"/>
    <w:rsid w:val="0003115E"/>
    <w:rsid w:val="000426B8"/>
    <w:rsid w:val="000462AC"/>
    <w:rsid w:val="00046E6A"/>
    <w:rsid w:val="00053A73"/>
    <w:rsid w:val="00053B6A"/>
    <w:rsid w:val="00054627"/>
    <w:rsid w:val="00060FF9"/>
    <w:rsid w:val="0006146B"/>
    <w:rsid w:val="00065116"/>
    <w:rsid w:val="00066146"/>
    <w:rsid w:val="00074207"/>
    <w:rsid w:val="00087318"/>
    <w:rsid w:val="000874FD"/>
    <w:rsid w:val="00090773"/>
    <w:rsid w:val="00090ECE"/>
    <w:rsid w:val="00091092"/>
    <w:rsid w:val="00094578"/>
    <w:rsid w:val="000949CF"/>
    <w:rsid w:val="00096EEE"/>
    <w:rsid w:val="000A0DA8"/>
    <w:rsid w:val="000A3FCE"/>
    <w:rsid w:val="000A4746"/>
    <w:rsid w:val="000B1B77"/>
    <w:rsid w:val="000B4838"/>
    <w:rsid w:val="000B4C24"/>
    <w:rsid w:val="000B7755"/>
    <w:rsid w:val="000C5E30"/>
    <w:rsid w:val="000D0E9C"/>
    <w:rsid w:val="000D24BD"/>
    <w:rsid w:val="000D599A"/>
    <w:rsid w:val="000E47F5"/>
    <w:rsid w:val="000F788A"/>
    <w:rsid w:val="00104D7E"/>
    <w:rsid w:val="00104E4C"/>
    <w:rsid w:val="00105E07"/>
    <w:rsid w:val="00114767"/>
    <w:rsid w:val="00116496"/>
    <w:rsid w:val="001176B0"/>
    <w:rsid w:val="00120CFD"/>
    <w:rsid w:val="001221B6"/>
    <w:rsid w:val="0012367C"/>
    <w:rsid w:val="00136A98"/>
    <w:rsid w:val="00145ADD"/>
    <w:rsid w:val="0015417F"/>
    <w:rsid w:val="0015590C"/>
    <w:rsid w:val="001575BE"/>
    <w:rsid w:val="00161BDC"/>
    <w:rsid w:val="00165426"/>
    <w:rsid w:val="001672D9"/>
    <w:rsid w:val="00177A48"/>
    <w:rsid w:val="0018030B"/>
    <w:rsid w:val="00180546"/>
    <w:rsid w:val="00182EAA"/>
    <w:rsid w:val="00186413"/>
    <w:rsid w:val="00193185"/>
    <w:rsid w:val="00193F78"/>
    <w:rsid w:val="001968F6"/>
    <w:rsid w:val="00196B04"/>
    <w:rsid w:val="001A1580"/>
    <w:rsid w:val="001A7EB7"/>
    <w:rsid w:val="001C27D0"/>
    <w:rsid w:val="001C4F14"/>
    <w:rsid w:val="001C6275"/>
    <w:rsid w:val="001D198B"/>
    <w:rsid w:val="001D24E7"/>
    <w:rsid w:val="001D2B3F"/>
    <w:rsid w:val="001D319A"/>
    <w:rsid w:val="001D327E"/>
    <w:rsid w:val="001D5572"/>
    <w:rsid w:val="001E0E10"/>
    <w:rsid w:val="001E2628"/>
    <w:rsid w:val="001E2D07"/>
    <w:rsid w:val="001E5B44"/>
    <w:rsid w:val="001E5DE3"/>
    <w:rsid w:val="001F74C5"/>
    <w:rsid w:val="00200001"/>
    <w:rsid w:val="002028BD"/>
    <w:rsid w:val="00205775"/>
    <w:rsid w:val="00207CD9"/>
    <w:rsid w:val="0021282C"/>
    <w:rsid w:val="00214834"/>
    <w:rsid w:val="00225789"/>
    <w:rsid w:val="002350F2"/>
    <w:rsid w:val="00241012"/>
    <w:rsid w:val="00241100"/>
    <w:rsid w:val="00253E3A"/>
    <w:rsid w:val="00255A21"/>
    <w:rsid w:val="00256D67"/>
    <w:rsid w:val="0026236F"/>
    <w:rsid w:val="00263207"/>
    <w:rsid w:val="00272154"/>
    <w:rsid w:val="002777D5"/>
    <w:rsid w:val="0028217F"/>
    <w:rsid w:val="00283032"/>
    <w:rsid w:val="0028584E"/>
    <w:rsid w:val="00285866"/>
    <w:rsid w:val="00294719"/>
    <w:rsid w:val="00296ED0"/>
    <w:rsid w:val="002972EE"/>
    <w:rsid w:val="00297300"/>
    <w:rsid w:val="002A44E1"/>
    <w:rsid w:val="002B0EC6"/>
    <w:rsid w:val="002B3B53"/>
    <w:rsid w:val="002B651F"/>
    <w:rsid w:val="002B7336"/>
    <w:rsid w:val="002C1AED"/>
    <w:rsid w:val="002C3BC4"/>
    <w:rsid w:val="002C50CA"/>
    <w:rsid w:val="002C6C6C"/>
    <w:rsid w:val="002D510D"/>
    <w:rsid w:val="002E0EA4"/>
    <w:rsid w:val="002F00E4"/>
    <w:rsid w:val="002F31F4"/>
    <w:rsid w:val="002F3CF3"/>
    <w:rsid w:val="002F5D7C"/>
    <w:rsid w:val="002F64C0"/>
    <w:rsid w:val="00306A6A"/>
    <w:rsid w:val="00310D99"/>
    <w:rsid w:val="00315270"/>
    <w:rsid w:val="003159D5"/>
    <w:rsid w:val="00326AB4"/>
    <w:rsid w:val="00337676"/>
    <w:rsid w:val="0034747B"/>
    <w:rsid w:val="0035061F"/>
    <w:rsid w:val="003605E0"/>
    <w:rsid w:val="00361051"/>
    <w:rsid w:val="003616AD"/>
    <w:rsid w:val="00363244"/>
    <w:rsid w:val="0036340F"/>
    <w:rsid w:val="0036384B"/>
    <w:rsid w:val="0036640C"/>
    <w:rsid w:val="00372F56"/>
    <w:rsid w:val="00375C4B"/>
    <w:rsid w:val="003808A7"/>
    <w:rsid w:val="00390B26"/>
    <w:rsid w:val="003914E0"/>
    <w:rsid w:val="003A4960"/>
    <w:rsid w:val="003A4CCC"/>
    <w:rsid w:val="003A70EB"/>
    <w:rsid w:val="003B62FD"/>
    <w:rsid w:val="003B6FA7"/>
    <w:rsid w:val="003B7910"/>
    <w:rsid w:val="003C2BC5"/>
    <w:rsid w:val="003C2C18"/>
    <w:rsid w:val="003C5966"/>
    <w:rsid w:val="003D21B6"/>
    <w:rsid w:val="003E29DC"/>
    <w:rsid w:val="003E31CB"/>
    <w:rsid w:val="003E5ED7"/>
    <w:rsid w:val="003F06F5"/>
    <w:rsid w:val="003F0AA9"/>
    <w:rsid w:val="003F0B4E"/>
    <w:rsid w:val="003F0BD3"/>
    <w:rsid w:val="003F2025"/>
    <w:rsid w:val="003F75AF"/>
    <w:rsid w:val="003F7954"/>
    <w:rsid w:val="00404CF3"/>
    <w:rsid w:val="00405CFF"/>
    <w:rsid w:val="004112AA"/>
    <w:rsid w:val="00414FBF"/>
    <w:rsid w:val="0041564B"/>
    <w:rsid w:val="00416302"/>
    <w:rsid w:val="00417DE5"/>
    <w:rsid w:val="00421A2B"/>
    <w:rsid w:val="00423813"/>
    <w:rsid w:val="00424D9F"/>
    <w:rsid w:val="00425AE3"/>
    <w:rsid w:val="00430C0E"/>
    <w:rsid w:val="00431C02"/>
    <w:rsid w:val="004364D5"/>
    <w:rsid w:val="0043706A"/>
    <w:rsid w:val="004455ED"/>
    <w:rsid w:val="00445A30"/>
    <w:rsid w:val="00445D28"/>
    <w:rsid w:val="00451C0D"/>
    <w:rsid w:val="004548A8"/>
    <w:rsid w:val="00455C71"/>
    <w:rsid w:val="00461D58"/>
    <w:rsid w:val="00462FDA"/>
    <w:rsid w:val="00463F56"/>
    <w:rsid w:val="0047007D"/>
    <w:rsid w:val="00471C4D"/>
    <w:rsid w:val="00481216"/>
    <w:rsid w:val="00481CE6"/>
    <w:rsid w:val="00482214"/>
    <w:rsid w:val="00483223"/>
    <w:rsid w:val="0049177D"/>
    <w:rsid w:val="00493706"/>
    <w:rsid w:val="0049370E"/>
    <w:rsid w:val="004970FA"/>
    <w:rsid w:val="004A5FAF"/>
    <w:rsid w:val="004B3263"/>
    <w:rsid w:val="004B482A"/>
    <w:rsid w:val="004C0FB6"/>
    <w:rsid w:val="004C2B4E"/>
    <w:rsid w:val="004C3527"/>
    <w:rsid w:val="004C412C"/>
    <w:rsid w:val="004C7156"/>
    <w:rsid w:val="004D1454"/>
    <w:rsid w:val="004D5929"/>
    <w:rsid w:val="004E17E4"/>
    <w:rsid w:val="004E1B31"/>
    <w:rsid w:val="004E240B"/>
    <w:rsid w:val="004E24BB"/>
    <w:rsid w:val="004E34F5"/>
    <w:rsid w:val="004F2946"/>
    <w:rsid w:val="004F3671"/>
    <w:rsid w:val="004F5D62"/>
    <w:rsid w:val="005011AE"/>
    <w:rsid w:val="0050287E"/>
    <w:rsid w:val="0050384D"/>
    <w:rsid w:val="00505A49"/>
    <w:rsid w:val="00506C50"/>
    <w:rsid w:val="00507A39"/>
    <w:rsid w:val="00510EF9"/>
    <w:rsid w:val="0051184E"/>
    <w:rsid w:val="0051360D"/>
    <w:rsid w:val="005150B1"/>
    <w:rsid w:val="00522309"/>
    <w:rsid w:val="00527D38"/>
    <w:rsid w:val="0054662E"/>
    <w:rsid w:val="005478F5"/>
    <w:rsid w:val="0055001A"/>
    <w:rsid w:val="00550686"/>
    <w:rsid w:val="0055252E"/>
    <w:rsid w:val="00554652"/>
    <w:rsid w:val="00557091"/>
    <w:rsid w:val="005644B1"/>
    <w:rsid w:val="005678D3"/>
    <w:rsid w:val="005763AB"/>
    <w:rsid w:val="00581277"/>
    <w:rsid w:val="00581790"/>
    <w:rsid w:val="00582DA5"/>
    <w:rsid w:val="00583AD1"/>
    <w:rsid w:val="00583EA2"/>
    <w:rsid w:val="00584144"/>
    <w:rsid w:val="005862D1"/>
    <w:rsid w:val="00590905"/>
    <w:rsid w:val="005938C8"/>
    <w:rsid w:val="005968B6"/>
    <w:rsid w:val="005A4AD5"/>
    <w:rsid w:val="005A4EC9"/>
    <w:rsid w:val="005A6D8A"/>
    <w:rsid w:val="005B1F2D"/>
    <w:rsid w:val="005B2BE0"/>
    <w:rsid w:val="005B3BDF"/>
    <w:rsid w:val="005B60FC"/>
    <w:rsid w:val="005B61DC"/>
    <w:rsid w:val="005C2449"/>
    <w:rsid w:val="005C5F18"/>
    <w:rsid w:val="005D3EA6"/>
    <w:rsid w:val="005E15B0"/>
    <w:rsid w:val="005E2891"/>
    <w:rsid w:val="005E3265"/>
    <w:rsid w:val="005E5176"/>
    <w:rsid w:val="005E630F"/>
    <w:rsid w:val="005F024D"/>
    <w:rsid w:val="005F297C"/>
    <w:rsid w:val="005F3740"/>
    <w:rsid w:val="005F605D"/>
    <w:rsid w:val="005F60A0"/>
    <w:rsid w:val="005F6344"/>
    <w:rsid w:val="005F75B5"/>
    <w:rsid w:val="005F78AB"/>
    <w:rsid w:val="0060098E"/>
    <w:rsid w:val="00615AF5"/>
    <w:rsid w:val="0061644E"/>
    <w:rsid w:val="006178D5"/>
    <w:rsid w:val="00623E0C"/>
    <w:rsid w:val="00630F56"/>
    <w:rsid w:val="00650674"/>
    <w:rsid w:val="00653480"/>
    <w:rsid w:val="006536D2"/>
    <w:rsid w:val="00653748"/>
    <w:rsid w:val="00656913"/>
    <w:rsid w:val="006569F0"/>
    <w:rsid w:val="0065778F"/>
    <w:rsid w:val="006621E0"/>
    <w:rsid w:val="006624C0"/>
    <w:rsid w:val="0066529D"/>
    <w:rsid w:val="00666B26"/>
    <w:rsid w:val="00667858"/>
    <w:rsid w:val="00670D1A"/>
    <w:rsid w:val="00681309"/>
    <w:rsid w:val="00693991"/>
    <w:rsid w:val="00693C9D"/>
    <w:rsid w:val="00694CC8"/>
    <w:rsid w:val="0069515A"/>
    <w:rsid w:val="0069604E"/>
    <w:rsid w:val="006964CD"/>
    <w:rsid w:val="006965D2"/>
    <w:rsid w:val="00697533"/>
    <w:rsid w:val="006A0825"/>
    <w:rsid w:val="006A3DF9"/>
    <w:rsid w:val="006B03B5"/>
    <w:rsid w:val="006B5A20"/>
    <w:rsid w:val="006C0B6A"/>
    <w:rsid w:val="006C2E97"/>
    <w:rsid w:val="006D5A6B"/>
    <w:rsid w:val="006D5DA8"/>
    <w:rsid w:val="006D6881"/>
    <w:rsid w:val="006E15AF"/>
    <w:rsid w:val="006E1922"/>
    <w:rsid w:val="006E33D0"/>
    <w:rsid w:val="006E4D7B"/>
    <w:rsid w:val="006E7A57"/>
    <w:rsid w:val="006F0379"/>
    <w:rsid w:val="006F5195"/>
    <w:rsid w:val="006F78D8"/>
    <w:rsid w:val="00713657"/>
    <w:rsid w:val="007151D5"/>
    <w:rsid w:val="00722068"/>
    <w:rsid w:val="00726211"/>
    <w:rsid w:val="00731820"/>
    <w:rsid w:val="00732908"/>
    <w:rsid w:val="007401EB"/>
    <w:rsid w:val="00743031"/>
    <w:rsid w:val="00744C24"/>
    <w:rsid w:val="0075680D"/>
    <w:rsid w:val="007607F5"/>
    <w:rsid w:val="00760A8C"/>
    <w:rsid w:val="00761B9A"/>
    <w:rsid w:val="00761BA5"/>
    <w:rsid w:val="00761E62"/>
    <w:rsid w:val="007652EC"/>
    <w:rsid w:val="00767919"/>
    <w:rsid w:val="00771714"/>
    <w:rsid w:val="00777B70"/>
    <w:rsid w:val="00783D69"/>
    <w:rsid w:val="00790DAC"/>
    <w:rsid w:val="00796B22"/>
    <w:rsid w:val="007A3B20"/>
    <w:rsid w:val="007C6C37"/>
    <w:rsid w:val="007D1DCB"/>
    <w:rsid w:val="007E49E1"/>
    <w:rsid w:val="007F1DE5"/>
    <w:rsid w:val="007F23BF"/>
    <w:rsid w:val="007F395D"/>
    <w:rsid w:val="007F4FEF"/>
    <w:rsid w:val="00806BB2"/>
    <w:rsid w:val="00807EC1"/>
    <w:rsid w:val="00812B57"/>
    <w:rsid w:val="008220A8"/>
    <w:rsid w:val="008254EB"/>
    <w:rsid w:val="00826AD6"/>
    <w:rsid w:val="00827554"/>
    <w:rsid w:val="00837362"/>
    <w:rsid w:val="00843DE1"/>
    <w:rsid w:val="00850453"/>
    <w:rsid w:val="008529C3"/>
    <w:rsid w:val="00855621"/>
    <w:rsid w:val="00860566"/>
    <w:rsid w:val="00860F1B"/>
    <w:rsid w:val="0086116D"/>
    <w:rsid w:val="0086168D"/>
    <w:rsid w:val="00882C9C"/>
    <w:rsid w:val="00883459"/>
    <w:rsid w:val="00883916"/>
    <w:rsid w:val="0088514B"/>
    <w:rsid w:val="0089304B"/>
    <w:rsid w:val="00896544"/>
    <w:rsid w:val="008A123F"/>
    <w:rsid w:val="008A2803"/>
    <w:rsid w:val="008A6C8D"/>
    <w:rsid w:val="008C264C"/>
    <w:rsid w:val="008C32BB"/>
    <w:rsid w:val="008D3940"/>
    <w:rsid w:val="008D591B"/>
    <w:rsid w:val="008E2344"/>
    <w:rsid w:val="008F384D"/>
    <w:rsid w:val="008F41D2"/>
    <w:rsid w:val="008F53B6"/>
    <w:rsid w:val="00902D60"/>
    <w:rsid w:val="00906659"/>
    <w:rsid w:val="009151D0"/>
    <w:rsid w:val="00916700"/>
    <w:rsid w:val="00921657"/>
    <w:rsid w:val="00922626"/>
    <w:rsid w:val="00922E00"/>
    <w:rsid w:val="009237FA"/>
    <w:rsid w:val="009250E6"/>
    <w:rsid w:val="00926185"/>
    <w:rsid w:val="00926B51"/>
    <w:rsid w:val="00931432"/>
    <w:rsid w:val="00946ADA"/>
    <w:rsid w:val="00955E6B"/>
    <w:rsid w:val="0095675B"/>
    <w:rsid w:val="00956916"/>
    <w:rsid w:val="00956C40"/>
    <w:rsid w:val="009570D2"/>
    <w:rsid w:val="00957855"/>
    <w:rsid w:val="009626AB"/>
    <w:rsid w:val="00967DBB"/>
    <w:rsid w:val="009717E6"/>
    <w:rsid w:val="00971EF4"/>
    <w:rsid w:val="0097601A"/>
    <w:rsid w:val="00976466"/>
    <w:rsid w:val="00981E29"/>
    <w:rsid w:val="00981E5C"/>
    <w:rsid w:val="0098388F"/>
    <w:rsid w:val="00986133"/>
    <w:rsid w:val="00986576"/>
    <w:rsid w:val="00990403"/>
    <w:rsid w:val="009937C3"/>
    <w:rsid w:val="00996950"/>
    <w:rsid w:val="009A28D1"/>
    <w:rsid w:val="009A54F8"/>
    <w:rsid w:val="009A6603"/>
    <w:rsid w:val="009B1448"/>
    <w:rsid w:val="009B50D1"/>
    <w:rsid w:val="009C1F3C"/>
    <w:rsid w:val="009C4390"/>
    <w:rsid w:val="009C5517"/>
    <w:rsid w:val="009D0258"/>
    <w:rsid w:val="009D5CEF"/>
    <w:rsid w:val="009D5D9F"/>
    <w:rsid w:val="009E349C"/>
    <w:rsid w:val="009E4887"/>
    <w:rsid w:val="009E6B81"/>
    <w:rsid w:val="009E72B0"/>
    <w:rsid w:val="009F0451"/>
    <w:rsid w:val="009F2BBB"/>
    <w:rsid w:val="009F6016"/>
    <w:rsid w:val="009F659C"/>
    <w:rsid w:val="009F7A69"/>
    <w:rsid w:val="00A011F9"/>
    <w:rsid w:val="00A01256"/>
    <w:rsid w:val="00A063A4"/>
    <w:rsid w:val="00A17C84"/>
    <w:rsid w:val="00A27B43"/>
    <w:rsid w:val="00A360F8"/>
    <w:rsid w:val="00A458D0"/>
    <w:rsid w:val="00A67E02"/>
    <w:rsid w:val="00A723FE"/>
    <w:rsid w:val="00A73CB1"/>
    <w:rsid w:val="00A75997"/>
    <w:rsid w:val="00A82352"/>
    <w:rsid w:val="00A85E47"/>
    <w:rsid w:val="00A86163"/>
    <w:rsid w:val="00A9020E"/>
    <w:rsid w:val="00A91986"/>
    <w:rsid w:val="00A93921"/>
    <w:rsid w:val="00A97CEB"/>
    <w:rsid w:val="00AA28E9"/>
    <w:rsid w:val="00AA31C5"/>
    <w:rsid w:val="00AB1044"/>
    <w:rsid w:val="00AB3F5E"/>
    <w:rsid w:val="00AB4E08"/>
    <w:rsid w:val="00AC2844"/>
    <w:rsid w:val="00AC472F"/>
    <w:rsid w:val="00AC71F0"/>
    <w:rsid w:val="00AD065E"/>
    <w:rsid w:val="00AD3193"/>
    <w:rsid w:val="00AD52B9"/>
    <w:rsid w:val="00AD5916"/>
    <w:rsid w:val="00AE1BE7"/>
    <w:rsid w:val="00AE4DC4"/>
    <w:rsid w:val="00AF01AB"/>
    <w:rsid w:val="00AF03BF"/>
    <w:rsid w:val="00AF3BC0"/>
    <w:rsid w:val="00B00552"/>
    <w:rsid w:val="00B02511"/>
    <w:rsid w:val="00B02D92"/>
    <w:rsid w:val="00B0580B"/>
    <w:rsid w:val="00B11E27"/>
    <w:rsid w:val="00B208CF"/>
    <w:rsid w:val="00B215F6"/>
    <w:rsid w:val="00B23269"/>
    <w:rsid w:val="00B273E9"/>
    <w:rsid w:val="00B3235F"/>
    <w:rsid w:val="00B32432"/>
    <w:rsid w:val="00B35777"/>
    <w:rsid w:val="00B455BE"/>
    <w:rsid w:val="00B45BAD"/>
    <w:rsid w:val="00B51221"/>
    <w:rsid w:val="00B51CAF"/>
    <w:rsid w:val="00B65CB8"/>
    <w:rsid w:val="00B6665F"/>
    <w:rsid w:val="00B7332B"/>
    <w:rsid w:val="00B74248"/>
    <w:rsid w:val="00B74B15"/>
    <w:rsid w:val="00B74E2E"/>
    <w:rsid w:val="00B75465"/>
    <w:rsid w:val="00B83953"/>
    <w:rsid w:val="00B83E85"/>
    <w:rsid w:val="00B87C44"/>
    <w:rsid w:val="00B93462"/>
    <w:rsid w:val="00B93EE8"/>
    <w:rsid w:val="00BA0DCC"/>
    <w:rsid w:val="00BA39FC"/>
    <w:rsid w:val="00BA66F3"/>
    <w:rsid w:val="00BB2E95"/>
    <w:rsid w:val="00BB4457"/>
    <w:rsid w:val="00BB4912"/>
    <w:rsid w:val="00BB49EC"/>
    <w:rsid w:val="00BB72A7"/>
    <w:rsid w:val="00BC730C"/>
    <w:rsid w:val="00BD2902"/>
    <w:rsid w:val="00BD504B"/>
    <w:rsid w:val="00BD65A5"/>
    <w:rsid w:val="00BD7A7C"/>
    <w:rsid w:val="00BF16D5"/>
    <w:rsid w:val="00BF6530"/>
    <w:rsid w:val="00C033CC"/>
    <w:rsid w:val="00C10A9B"/>
    <w:rsid w:val="00C2005D"/>
    <w:rsid w:val="00C217D5"/>
    <w:rsid w:val="00C34D12"/>
    <w:rsid w:val="00C36EA2"/>
    <w:rsid w:val="00C430EC"/>
    <w:rsid w:val="00C45282"/>
    <w:rsid w:val="00C4618D"/>
    <w:rsid w:val="00C4770A"/>
    <w:rsid w:val="00C51709"/>
    <w:rsid w:val="00C51F2C"/>
    <w:rsid w:val="00C530C5"/>
    <w:rsid w:val="00C542A1"/>
    <w:rsid w:val="00C54E4E"/>
    <w:rsid w:val="00C62066"/>
    <w:rsid w:val="00C664FF"/>
    <w:rsid w:val="00C72173"/>
    <w:rsid w:val="00C73CD8"/>
    <w:rsid w:val="00C7536E"/>
    <w:rsid w:val="00C76518"/>
    <w:rsid w:val="00C82726"/>
    <w:rsid w:val="00C83FAA"/>
    <w:rsid w:val="00C90218"/>
    <w:rsid w:val="00C90DD0"/>
    <w:rsid w:val="00C94298"/>
    <w:rsid w:val="00C96651"/>
    <w:rsid w:val="00C96C44"/>
    <w:rsid w:val="00CA0282"/>
    <w:rsid w:val="00CA2C7A"/>
    <w:rsid w:val="00CA3C0F"/>
    <w:rsid w:val="00CA52B4"/>
    <w:rsid w:val="00CA63DC"/>
    <w:rsid w:val="00CB5557"/>
    <w:rsid w:val="00CB6A24"/>
    <w:rsid w:val="00CC1627"/>
    <w:rsid w:val="00CD3890"/>
    <w:rsid w:val="00CE0649"/>
    <w:rsid w:val="00CE2C5C"/>
    <w:rsid w:val="00CE4600"/>
    <w:rsid w:val="00CE6043"/>
    <w:rsid w:val="00D014BD"/>
    <w:rsid w:val="00D07332"/>
    <w:rsid w:val="00D07609"/>
    <w:rsid w:val="00D1613E"/>
    <w:rsid w:val="00D17048"/>
    <w:rsid w:val="00D213F8"/>
    <w:rsid w:val="00D2758A"/>
    <w:rsid w:val="00D32748"/>
    <w:rsid w:val="00D348BE"/>
    <w:rsid w:val="00D41DE4"/>
    <w:rsid w:val="00D42019"/>
    <w:rsid w:val="00D45DFE"/>
    <w:rsid w:val="00D47459"/>
    <w:rsid w:val="00D610DF"/>
    <w:rsid w:val="00D61CA5"/>
    <w:rsid w:val="00D62228"/>
    <w:rsid w:val="00D64DD4"/>
    <w:rsid w:val="00D65C85"/>
    <w:rsid w:val="00D67C40"/>
    <w:rsid w:val="00D71C58"/>
    <w:rsid w:val="00D72B83"/>
    <w:rsid w:val="00D73DFE"/>
    <w:rsid w:val="00D750A9"/>
    <w:rsid w:val="00D754FB"/>
    <w:rsid w:val="00D77606"/>
    <w:rsid w:val="00D81A46"/>
    <w:rsid w:val="00D83421"/>
    <w:rsid w:val="00D849CF"/>
    <w:rsid w:val="00D859E2"/>
    <w:rsid w:val="00D90835"/>
    <w:rsid w:val="00D926FF"/>
    <w:rsid w:val="00D9600D"/>
    <w:rsid w:val="00DA4703"/>
    <w:rsid w:val="00DA6684"/>
    <w:rsid w:val="00DA6A54"/>
    <w:rsid w:val="00DB2C70"/>
    <w:rsid w:val="00DC4362"/>
    <w:rsid w:val="00DC52F2"/>
    <w:rsid w:val="00DC533F"/>
    <w:rsid w:val="00DC5396"/>
    <w:rsid w:val="00DE3C19"/>
    <w:rsid w:val="00DE418B"/>
    <w:rsid w:val="00DE57C6"/>
    <w:rsid w:val="00DE5BAF"/>
    <w:rsid w:val="00DE6935"/>
    <w:rsid w:val="00DE7908"/>
    <w:rsid w:val="00DF2428"/>
    <w:rsid w:val="00DF2B56"/>
    <w:rsid w:val="00DF74E1"/>
    <w:rsid w:val="00E201E0"/>
    <w:rsid w:val="00E21C62"/>
    <w:rsid w:val="00E22C5C"/>
    <w:rsid w:val="00E34271"/>
    <w:rsid w:val="00E3570F"/>
    <w:rsid w:val="00E504B4"/>
    <w:rsid w:val="00E54577"/>
    <w:rsid w:val="00E56F6D"/>
    <w:rsid w:val="00E613BA"/>
    <w:rsid w:val="00E64D96"/>
    <w:rsid w:val="00E67086"/>
    <w:rsid w:val="00E74865"/>
    <w:rsid w:val="00E803AF"/>
    <w:rsid w:val="00E80768"/>
    <w:rsid w:val="00E831AD"/>
    <w:rsid w:val="00E90E5A"/>
    <w:rsid w:val="00E94AA1"/>
    <w:rsid w:val="00E94CB4"/>
    <w:rsid w:val="00EA5BAB"/>
    <w:rsid w:val="00EA75B3"/>
    <w:rsid w:val="00EB16C6"/>
    <w:rsid w:val="00EB186D"/>
    <w:rsid w:val="00EB2C1D"/>
    <w:rsid w:val="00EC3C98"/>
    <w:rsid w:val="00EC72B2"/>
    <w:rsid w:val="00ED2A7C"/>
    <w:rsid w:val="00ED5634"/>
    <w:rsid w:val="00ED6775"/>
    <w:rsid w:val="00EE596A"/>
    <w:rsid w:val="00EE6488"/>
    <w:rsid w:val="00EF09B8"/>
    <w:rsid w:val="00EF5488"/>
    <w:rsid w:val="00EF7CC2"/>
    <w:rsid w:val="00F01936"/>
    <w:rsid w:val="00F028DD"/>
    <w:rsid w:val="00F02910"/>
    <w:rsid w:val="00F02C47"/>
    <w:rsid w:val="00F03FEF"/>
    <w:rsid w:val="00F0477A"/>
    <w:rsid w:val="00F05976"/>
    <w:rsid w:val="00F105AA"/>
    <w:rsid w:val="00F14FDC"/>
    <w:rsid w:val="00F15C0D"/>
    <w:rsid w:val="00F1612C"/>
    <w:rsid w:val="00F20BC4"/>
    <w:rsid w:val="00F21CE1"/>
    <w:rsid w:val="00F33676"/>
    <w:rsid w:val="00F50F61"/>
    <w:rsid w:val="00F56E6D"/>
    <w:rsid w:val="00F602AB"/>
    <w:rsid w:val="00F65679"/>
    <w:rsid w:val="00F67727"/>
    <w:rsid w:val="00F710D1"/>
    <w:rsid w:val="00F713BE"/>
    <w:rsid w:val="00F75100"/>
    <w:rsid w:val="00F80067"/>
    <w:rsid w:val="00F81119"/>
    <w:rsid w:val="00F82FCA"/>
    <w:rsid w:val="00F85552"/>
    <w:rsid w:val="00F8634E"/>
    <w:rsid w:val="00F86F60"/>
    <w:rsid w:val="00F90530"/>
    <w:rsid w:val="00F922BF"/>
    <w:rsid w:val="00F93976"/>
    <w:rsid w:val="00F969E0"/>
    <w:rsid w:val="00F97943"/>
    <w:rsid w:val="00FA0828"/>
    <w:rsid w:val="00FA4400"/>
    <w:rsid w:val="00FA4BB7"/>
    <w:rsid w:val="00FA67E6"/>
    <w:rsid w:val="00FA746D"/>
    <w:rsid w:val="00FB40F1"/>
    <w:rsid w:val="00FB4769"/>
    <w:rsid w:val="00FB5345"/>
    <w:rsid w:val="00FB5478"/>
    <w:rsid w:val="00FB76E7"/>
    <w:rsid w:val="00FB7BAD"/>
    <w:rsid w:val="00FC182F"/>
    <w:rsid w:val="00FC526E"/>
    <w:rsid w:val="00FC7C71"/>
    <w:rsid w:val="00FD2872"/>
    <w:rsid w:val="00FD4A28"/>
    <w:rsid w:val="00FD6949"/>
    <w:rsid w:val="00FE0525"/>
    <w:rsid w:val="00FE70B5"/>
    <w:rsid w:val="00FF01A9"/>
    <w:rsid w:val="00FF1AF1"/>
    <w:rsid w:val="00FF213B"/>
    <w:rsid w:val="00FF66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lsdException w:name="Default Paragraph Font" w:uiPriority="1"/>
    <w:lsdException w:name="Subtitle" w:uiPriority="11" w:unhideWhenUsed="0" w:qFormat="1"/>
    <w:lsdException w:name="Strong" w:semiHidden="0" w:uiPriority="1" w:unhideWhenUsed="0" w:qFormat="1"/>
    <w:lsdException w:name="Emphasis" w:semiHidden="0" w:uiPriority="1"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61BDC"/>
    <w:pPr>
      <w:tabs>
        <w:tab w:val="left" w:pos="851"/>
      </w:tabs>
      <w:spacing w:after="120" w:line="240" w:lineRule="auto"/>
      <w:jc w:val="both"/>
    </w:pPr>
  </w:style>
  <w:style w:type="paragraph" w:styleId="Heading1">
    <w:name w:val="heading 1"/>
    <w:aliases w:val="Heading 1_not indexed"/>
    <w:basedOn w:val="Normal"/>
    <w:next w:val="Normal"/>
    <w:link w:val="Heading1Char"/>
    <w:uiPriority w:val="9"/>
    <w:qFormat/>
    <w:rsid w:val="008A6C8D"/>
    <w:pPr>
      <w:keepNext/>
      <w:tabs>
        <w:tab w:val="num" w:pos="851"/>
      </w:tabs>
      <w:spacing w:before="360"/>
      <w:ind w:left="851" w:hanging="851"/>
      <w:jc w:val="left"/>
      <w:outlineLvl w:val="0"/>
    </w:pPr>
    <w:rPr>
      <w:rFonts w:ascii="Arial" w:hAnsi="Arial"/>
      <w:b/>
      <w:bCs/>
      <w:kern w:val="32"/>
      <w:sz w:val="28"/>
      <w:szCs w:val="28"/>
      <w:lang w:val="en-US" w:eastAsia="de-DE"/>
    </w:rPr>
  </w:style>
  <w:style w:type="paragraph" w:styleId="Heading2">
    <w:name w:val="heading 2"/>
    <w:basedOn w:val="Normal"/>
    <w:next w:val="Normal"/>
    <w:link w:val="Heading2Char"/>
    <w:uiPriority w:val="9"/>
    <w:qFormat/>
    <w:rsid w:val="008A6C8D"/>
    <w:pPr>
      <w:keepNext/>
      <w:tabs>
        <w:tab w:val="clear" w:pos="851"/>
      </w:tabs>
      <w:spacing w:before="560"/>
      <w:jc w:val="left"/>
      <w:outlineLvl w:val="1"/>
    </w:pPr>
    <w:rPr>
      <w:rFonts w:eastAsiaTheme="majorEastAsia"/>
      <w:b/>
      <w:bCs/>
      <w:iCs/>
      <w:sz w:val="28"/>
      <w:szCs w:val="40"/>
    </w:rPr>
  </w:style>
  <w:style w:type="paragraph" w:styleId="Heading3">
    <w:name w:val="heading 3"/>
    <w:basedOn w:val="Normal"/>
    <w:next w:val="Normal"/>
    <w:link w:val="Heading3Char"/>
    <w:uiPriority w:val="9"/>
    <w:qFormat/>
    <w:rsid w:val="008A6C8D"/>
    <w:pPr>
      <w:keepNext/>
      <w:numPr>
        <w:ilvl w:val="2"/>
        <w:numId w:val="16"/>
      </w:numPr>
      <w:spacing w:before="360"/>
      <w:jc w:val="left"/>
      <w:outlineLvl w:val="2"/>
    </w:pPr>
    <w:rPr>
      <w:rFonts w:eastAsiaTheme="majorEastAsia"/>
      <w:b/>
      <w:bCs/>
      <w:sz w:val="24"/>
      <w:szCs w:val="32"/>
    </w:rPr>
  </w:style>
  <w:style w:type="paragraph" w:styleId="Heading4">
    <w:name w:val="heading 4"/>
    <w:basedOn w:val="Normal"/>
    <w:next w:val="NormalIndent"/>
    <w:link w:val="Heading4Char"/>
    <w:uiPriority w:val="9"/>
    <w:qFormat/>
    <w:rsid w:val="00161BDC"/>
    <w:pPr>
      <w:keepNext/>
      <w:spacing w:before="240"/>
      <w:ind w:left="851"/>
      <w:jc w:val="left"/>
      <w:outlineLvl w:val="3"/>
    </w:pPr>
    <w:rPr>
      <w:rFonts w:eastAsia="Times New Roman" w:cs="Times New Roman"/>
      <w:b/>
      <w:bCs/>
      <w:color w:val="468AB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breviations">
    <w:name w:val="Abbreviations"/>
    <w:basedOn w:val="Normal"/>
    <w:uiPriority w:val="98"/>
    <w:qFormat/>
    <w:rsid w:val="00161BDC"/>
    <w:pPr>
      <w:tabs>
        <w:tab w:val="clear" w:pos="851"/>
      </w:tabs>
      <w:spacing w:before="40" w:after="40"/>
    </w:pPr>
    <w:rPr>
      <w:rFonts w:eastAsia="Times New Roman" w:cs="Times New Roman"/>
      <w:sz w:val="18"/>
      <w:szCs w:val="18"/>
    </w:rPr>
  </w:style>
  <w:style w:type="paragraph" w:customStyle="1" w:styleId="Box">
    <w:name w:val="Box"/>
    <w:basedOn w:val="Normal"/>
    <w:uiPriority w:val="98"/>
    <w:qFormat/>
    <w:rsid w:val="00161BDC"/>
    <w:pPr>
      <w:framePr w:w="1701" w:h="1701" w:hSpace="142" w:wrap="around" w:vAnchor="text" w:hAnchor="page" w:x="1419" w:y="1"/>
      <w:spacing w:line="220" w:lineRule="atLeast"/>
    </w:pPr>
    <w:rPr>
      <w:rFonts w:eastAsia="Times New Roman" w:cs="Times New Roman"/>
      <w:i/>
      <w:sz w:val="15"/>
      <w:szCs w:val="15"/>
    </w:rPr>
  </w:style>
  <w:style w:type="paragraph" w:customStyle="1" w:styleId="Heading1TOCnoNumbering">
    <w:name w:val="Heading 1 (TOC no Numbering)"/>
    <w:basedOn w:val="Heading1"/>
    <w:uiPriority w:val="10"/>
    <w:qFormat/>
    <w:rsid w:val="00161BDC"/>
    <w:pPr>
      <w:tabs>
        <w:tab w:val="clear" w:pos="851"/>
      </w:tabs>
      <w:ind w:left="0" w:firstLine="0"/>
    </w:pPr>
    <w:rPr>
      <w:rFonts w:eastAsia="Times New Roman"/>
      <w:bCs w:val="0"/>
      <w:szCs w:val="36"/>
    </w:rPr>
  </w:style>
  <w:style w:type="character" w:customStyle="1" w:styleId="Heading1Char">
    <w:name w:val="Heading 1 Char"/>
    <w:aliases w:val="Heading 1_not indexed Char"/>
    <w:link w:val="Heading1"/>
    <w:uiPriority w:val="9"/>
    <w:rsid w:val="008A6C8D"/>
    <w:rPr>
      <w:rFonts w:ascii="Arial" w:hAnsi="Arial"/>
      <w:b/>
      <w:bCs/>
      <w:kern w:val="32"/>
      <w:sz w:val="28"/>
      <w:szCs w:val="28"/>
      <w:lang w:val="en-US" w:eastAsia="de-DE"/>
    </w:rPr>
  </w:style>
  <w:style w:type="paragraph" w:customStyle="1" w:styleId="Heading2TOCnoNumbering">
    <w:name w:val="Heading 2 (TOC no Numbering)"/>
    <w:basedOn w:val="Heading2"/>
    <w:next w:val="Normal"/>
    <w:uiPriority w:val="10"/>
    <w:qFormat/>
    <w:rsid w:val="00161BDC"/>
    <w:rPr>
      <w:rFonts w:eastAsia="Times New Roman"/>
    </w:rPr>
  </w:style>
  <w:style w:type="character" w:customStyle="1" w:styleId="Heading2Char">
    <w:name w:val="Heading 2 Char"/>
    <w:basedOn w:val="DefaultParagraphFont"/>
    <w:link w:val="Heading2"/>
    <w:uiPriority w:val="9"/>
    <w:rsid w:val="00161BDC"/>
    <w:rPr>
      <w:rFonts w:eastAsiaTheme="majorEastAsia"/>
      <w:b/>
      <w:bCs/>
      <w:iCs/>
      <w:sz w:val="28"/>
      <w:szCs w:val="40"/>
    </w:rPr>
  </w:style>
  <w:style w:type="paragraph" w:customStyle="1" w:styleId="Heading3TOCnoNumbering">
    <w:name w:val="Heading 3 (TOC no Numbering)"/>
    <w:basedOn w:val="Heading3"/>
    <w:next w:val="Normal"/>
    <w:uiPriority w:val="10"/>
    <w:qFormat/>
    <w:rsid w:val="00161BDC"/>
    <w:pPr>
      <w:numPr>
        <w:ilvl w:val="0"/>
        <w:numId w:val="0"/>
      </w:numPr>
    </w:pPr>
    <w:rPr>
      <w:rFonts w:eastAsia="Times New Roman"/>
    </w:rPr>
  </w:style>
  <w:style w:type="character" w:customStyle="1" w:styleId="Heading3Char">
    <w:name w:val="Heading 3 Char"/>
    <w:basedOn w:val="DefaultParagraphFont"/>
    <w:link w:val="Heading3"/>
    <w:uiPriority w:val="9"/>
    <w:rsid w:val="00161BDC"/>
    <w:rPr>
      <w:rFonts w:eastAsiaTheme="majorEastAsia"/>
      <w:b/>
      <w:bCs/>
      <w:sz w:val="24"/>
      <w:szCs w:val="32"/>
    </w:rPr>
  </w:style>
  <w:style w:type="paragraph" w:customStyle="1" w:styleId="Normalnospaceafter">
    <w:name w:val="Normal (no space after)"/>
    <w:basedOn w:val="Normal"/>
    <w:uiPriority w:val="34"/>
    <w:qFormat/>
    <w:rsid w:val="00161BDC"/>
    <w:pPr>
      <w:spacing w:after="0"/>
      <w:jc w:val="left"/>
    </w:pPr>
    <w:rPr>
      <w:rFonts w:eastAsia="Times New Roman" w:cs="Times New Roman"/>
    </w:rPr>
  </w:style>
  <w:style w:type="paragraph" w:customStyle="1" w:styleId="Normal-BulletedList">
    <w:name w:val="Normal-Bulleted List"/>
    <w:basedOn w:val="Normal"/>
    <w:qFormat/>
    <w:rsid w:val="00161BDC"/>
    <w:pPr>
      <w:numPr>
        <w:numId w:val="10"/>
      </w:numPr>
      <w:tabs>
        <w:tab w:val="clear" w:pos="851"/>
      </w:tabs>
      <w:jc w:val="left"/>
    </w:pPr>
    <w:rPr>
      <w:rFonts w:eastAsia="Times New Roman" w:cs="Times New Roman"/>
    </w:rPr>
  </w:style>
  <w:style w:type="paragraph" w:customStyle="1" w:styleId="Picture">
    <w:name w:val="Picture"/>
    <w:basedOn w:val="Normal"/>
    <w:next w:val="Normal"/>
    <w:uiPriority w:val="35"/>
    <w:qFormat/>
    <w:rsid w:val="00161BDC"/>
    <w:pPr>
      <w:keepNext/>
      <w:spacing w:before="220" w:after="220"/>
    </w:pPr>
    <w:rPr>
      <w:rFonts w:eastAsia="Times New Roman" w:cs="Times New Roman"/>
    </w:rPr>
  </w:style>
  <w:style w:type="paragraph" w:customStyle="1" w:styleId="Heading3noTOCwithNumbers">
    <w:name w:val="Heading 3 (no TOC with Numbers)"/>
    <w:basedOn w:val="Heading3"/>
    <w:next w:val="Normal"/>
    <w:uiPriority w:val="11"/>
    <w:qFormat/>
    <w:rsid w:val="00161BDC"/>
    <w:pPr>
      <w:numPr>
        <w:ilvl w:val="0"/>
        <w:numId w:val="0"/>
      </w:numPr>
    </w:pPr>
    <w:rPr>
      <w:rFonts w:eastAsia="Times New Roman"/>
    </w:rPr>
  </w:style>
  <w:style w:type="paragraph" w:customStyle="1" w:styleId="Normal-NumberedList">
    <w:name w:val="Normal-Numbered List"/>
    <w:basedOn w:val="Normal"/>
    <w:qFormat/>
    <w:rsid w:val="00161BDC"/>
    <w:pPr>
      <w:numPr>
        <w:numId w:val="12"/>
      </w:numPr>
      <w:jc w:val="left"/>
    </w:pPr>
    <w:rPr>
      <w:rFonts w:eastAsia="Times New Roman" w:cs="Times New Roman"/>
    </w:rPr>
  </w:style>
  <w:style w:type="paragraph" w:customStyle="1" w:styleId="Heading1Appendix">
    <w:name w:val="Heading 1 Appendix"/>
    <w:basedOn w:val="Heading1"/>
    <w:next w:val="Normal"/>
    <w:uiPriority w:val="12"/>
    <w:qFormat/>
    <w:rsid w:val="00161BDC"/>
    <w:pPr>
      <w:numPr>
        <w:numId w:val="15"/>
      </w:numPr>
    </w:pPr>
    <w:rPr>
      <w:rFonts w:eastAsia="Times New Roman"/>
    </w:rPr>
  </w:style>
  <w:style w:type="paragraph" w:customStyle="1" w:styleId="Heading2Appendix">
    <w:name w:val="Heading 2 Appendix"/>
    <w:basedOn w:val="Heading2"/>
    <w:next w:val="Normal"/>
    <w:uiPriority w:val="12"/>
    <w:qFormat/>
    <w:rsid w:val="00161BDC"/>
    <w:pPr>
      <w:ind w:left="851" w:hanging="851"/>
    </w:pPr>
    <w:rPr>
      <w:rFonts w:eastAsia="Times New Roman"/>
    </w:rPr>
  </w:style>
  <w:style w:type="paragraph" w:customStyle="1" w:styleId="Heading3Appendix">
    <w:name w:val="Heading 3 Appendix"/>
    <w:basedOn w:val="Heading3"/>
    <w:next w:val="Normal"/>
    <w:uiPriority w:val="12"/>
    <w:qFormat/>
    <w:rsid w:val="00161BDC"/>
    <w:pPr>
      <w:numPr>
        <w:numId w:val="15"/>
      </w:numPr>
    </w:pPr>
    <w:rPr>
      <w:rFonts w:eastAsia="Times New Roman"/>
    </w:rPr>
  </w:style>
  <w:style w:type="paragraph" w:customStyle="1" w:styleId="ShapeText">
    <w:name w:val="Shape Text"/>
    <w:basedOn w:val="NormalWeb"/>
    <w:uiPriority w:val="98"/>
    <w:qFormat/>
    <w:rsid w:val="00161BDC"/>
    <w:pPr>
      <w:tabs>
        <w:tab w:val="clear" w:pos="851"/>
        <w:tab w:val="right" w:pos="1021"/>
      </w:tabs>
      <w:spacing w:after="0"/>
      <w:ind w:left="57" w:right="57"/>
      <w:jc w:val="left"/>
    </w:pPr>
    <w:rPr>
      <w:rFonts w:asciiTheme="minorHAnsi" w:eastAsia="Times New Roman" w:hAnsi="Arial" w:cstheme="minorBidi"/>
      <w:color w:val="000000" w:themeColor="text1"/>
      <w:kern w:val="24"/>
      <w:sz w:val="16"/>
      <w:szCs w:val="16"/>
    </w:rPr>
  </w:style>
  <w:style w:type="paragraph" w:styleId="NormalWeb">
    <w:name w:val="Normal (Web)"/>
    <w:basedOn w:val="Normal"/>
    <w:uiPriority w:val="99"/>
    <w:semiHidden/>
    <w:unhideWhenUsed/>
    <w:rsid w:val="00161BDC"/>
    <w:rPr>
      <w:rFonts w:ascii="Times New Roman" w:hAnsi="Times New Roman" w:cs="Times New Roman"/>
      <w:sz w:val="24"/>
      <w:szCs w:val="24"/>
    </w:rPr>
  </w:style>
  <w:style w:type="paragraph" w:customStyle="1" w:styleId="ShapeTextWhite">
    <w:name w:val="Shape Text White"/>
    <w:basedOn w:val="ShapeText"/>
    <w:uiPriority w:val="98"/>
    <w:qFormat/>
    <w:rsid w:val="00161BDC"/>
    <w:rPr>
      <w:rFonts w:hAnsiTheme="minorHAnsi"/>
      <w:color w:val="FFFFFF" w:themeColor="background1"/>
    </w:rPr>
  </w:style>
  <w:style w:type="paragraph" w:customStyle="1" w:styleId="References">
    <w:name w:val="References"/>
    <w:basedOn w:val="Normal"/>
    <w:uiPriority w:val="98"/>
    <w:qFormat/>
    <w:rsid w:val="00161BDC"/>
    <w:pPr>
      <w:jc w:val="left"/>
    </w:pPr>
    <w:rPr>
      <w:rFonts w:eastAsia="Times New Roman" w:cs="Times New Roman"/>
    </w:rPr>
  </w:style>
  <w:style w:type="paragraph" w:customStyle="1" w:styleId="NormalIndentLeft-Right">
    <w:name w:val="Normal Indent Left-Right"/>
    <w:basedOn w:val="NormalIndent"/>
    <w:uiPriority w:val="34"/>
    <w:qFormat/>
    <w:rsid w:val="00161BDC"/>
    <w:pPr>
      <w:ind w:right="851"/>
    </w:pPr>
    <w:rPr>
      <w:rFonts w:eastAsia="Times New Roman" w:cs="Times New Roman"/>
    </w:rPr>
  </w:style>
  <w:style w:type="paragraph" w:styleId="NormalIndent">
    <w:name w:val="Normal Indent"/>
    <w:basedOn w:val="Normal"/>
    <w:qFormat/>
    <w:rsid w:val="00161BDC"/>
    <w:pPr>
      <w:ind w:left="851"/>
    </w:pPr>
  </w:style>
  <w:style w:type="paragraph" w:customStyle="1" w:styleId="Instructions">
    <w:name w:val="Instructions"/>
    <w:basedOn w:val="Normal"/>
    <w:qFormat/>
    <w:rsid w:val="00161BDC"/>
    <w:pPr>
      <w:tabs>
        <w:tab w:val="clear" w:pos="851"/>
        <w:tab w:val="left" w:pos="284"/>
      </w:tabs>
      <w:spacing w:before="40" w:after="40"/>
      <w:ind w:left="284" w:hanging="284"/>
      <w:jc w:val="left"/>
    </w:pPr>
    <w:rPr>
      <w:rFonts w:eastAsia="Times New Roman" w:cs="Times New Roman"/>
      <w:sz w:val="18"/>
    </w:rPr>
  </w:style>
  <w:style w:type="paragraph" w:customStyle="1" w:styleId="Description">
    <w:name w:val="Description"/>
    <w:basedOn w:val="Normal"/>
    <w:qFormat/>
    <w:rsid w:val="00161BDC"/>
    <w:pPr>
      <w:tabs>
        <w:tab w:val="clear" w:pos="851"/>
        <w:tab w:val="left" w:pos="1531"/>
      </w:tabs>
      <w:spacing w:before="40" w:after="40"/>
      <w:ind w:left="1531" w:hanging="1531"/>
      <w:jc w:val="left"/>
    </w:pPr>
    <w:rPr>
      <w:rFonts w:eastAsia="Times New Roman" w:cs="Times New Roman"/>
      <w:sz w:val="18"/>
    </w:rPr>
  </w:style>
  <w:style w:type="character" w:customStyle="1" w:styleId="Heading4Char">
    <w:name w:val="Heading 4 Char"/>
    <w:basedOn w:val="DefaultParagraphFont"/>
    <w:link w:val="Heading4"/>
    <w:uiPriority w:val="9"/>
    <w:rsid w:val="00161BDC"/>
    <w:rPr>
      <w:rFonts w:ascii="Arial" w:eastAsia="Times New Roman" w:hAnsi="Arial" w:cs="Times New Roman"/>
      <w:b/>
      <w:bCs/>
      <w:color w:val="468AB2" w:themeColor="accent1"/>
      <w:lang w:eastAsia="de-DE"/>
    </w:rPr>
  </w:style>
  <w:style w:type="paragraph" w:styleId="TOC1">
    <w:name w:val="toc 1"/>
    <w:basedOn w:val="Normal"/>
    <w:next w:val="Normal"/>
    <w:uiPriority w:val="39"/>
    <w:qFormat/>
    <w:rsid w:val="00161BDC"/>
    <w:pPr>
      <w:tabs>
        <w:tab w:val="clear" w:pos="851"/>
        <w:tab w:val="left" w:pos="567"/>
        <w:tab w:val="right" w:pos="9072"/>
      </w:tabs>
      <w:spacing w:before="160"/>
      <w:ind w:left="567" w:right="567" w:hanging="567"/>
      <w:jc w:val="left"/>
    </w:pPr>
    <w:rPr>
      <w:rFonts w:eastAsia="Times New Roman"/>
      <w:b/>
      <w:noProof/>
      <w:lang w:eastAsia="en-GB"/>
    </w:rPr>
  </w:style>
  <w:style w:type="paragraph" w:styleId="TOC2">
    <w:name w:val="toc 2"/>
    <w:basedOn w:val="Normal"/>
    <w:next w:val="Normal"/>
    <w:uiPriority w:val="39"/>
    <w:qFormat/>
    <w:rsid w:val="00161BDC"/>
    <w:pPr>
      <w:tabs>
        <w:tab w:val="clear" w:pos="851"/>
        <w:tab w:val="left" w:pos="1134"/>
        <w:tab w:val="right" w:pos="9072"/>
      </w:tabs>
      <w:ind w:left="1134" w:right="567" w:hanging="567"/>
      <w:jc w:val="left"/>
    </w:pPr>
    <w:rPr>
      <w:rFonts w:eastAsia="Times New Roman" w:cs="Times New Roman"/>
      <w:noProof/>
    </w:rPr>
  </w:style>
  <w:style w:type="paragraph" w:styleId="TOC3">
    <w:name w:val="toc 3"/>
    <w:basedOn w:val="Normal"/>
    <w:next w:val="Normal"/>
    <w:uiPriority w:val="39"/>
    <w:qFormat/>
    <w:rsid w:val="00161BDC"/>
    <w:pPr>
      <w:tabs>
        <w:tab w:val="clear" w:pos="851"/>
        <w:tab w:val="right" w:pos="9072"/>
      </w:tabs>
      <w:ind w:left="1985" w:right="567" w:hanging="851"/>
      <w:jc w:val="left"/>
    </w:pPr>
    <w:rPr>
      <w:rFonts w:eastAsia="Times New Roman"/>
      <w:noProof/>
      <w:lang w:eastAsia="en-GB"/>
    </w:rPr>
  </w:style>
  <w:style w:type="paragraph" w:styleId="Caption">
    <w:name w:val="caption"/>
    <w:basedOn w:val="Normal"/>
    <w:next w:val="Normal"/>
    <w:uiPriority w:val="35"/>
    <w:qFormat/>
    <w:rsid w:val="00161BDC"/>
    <w:pPr>
      <w:spacing w:before="120" w:after="240" w:line="288" w:lineRule="auto"/>
    </w:pPr>
    <w:rPr>
      <w:rFonts w:eastAsia="Times New Roman" w:cs="Times New Roman"/>
      <w:bCs/>
      <w:sz w:val="20"/>
      <w:szCs w:val="20"/>
    </w:rPr>
  </w:style>
  <w:style w:type="character" w:styleId="Strong">
    <w:name w:val="Strong"/>
    <w:basedOn w:val="DefaultParagraphFont"/>
    <w:uiPriority w:val="1"/>
    <w:qFormat/>
    <w:rsid w:val="00161BDC"/>
    <w:rPr>
      <w:b/>
      <w:bCs/>
    </w:rPr>
  </w:style>
  <w:style w:type="character" w:styleId="Emphasis">
    <w:name w:val="Emphasis"/>
    <w:basedOn w:val="DefaultParagraphFont"/>
    <w:uiPriority w:val="1"/>
    <w:qFormat/>
    <w:rsid w:val="00161BDC"/>
    <w:rPr>
      <w:i/>
      <w:iCs/>
    </w:rPr>
  </w:style>
  <w:style w:type="paragraph" w:styleId="ListParagraph">
    <w:name w:val="List Paragraph"/>
    <w:basedOn w:val="Normal"/>
    <w:uiPriority w:val="34"/>
    <w:qFormat/>
    <w:rsid w:val="00161BDC"/>
    <w:pPr>
      <w:ind w:left="720"/>
      <w:contextualSpacing/>
    </w:pPr>
    <w:rPr>
      <w:rFonts w:eastAsia="Times New Roman" w:cs="Times New Roman"/>
    </w:rPr>
  </w:style>
  <w:style w:type="character" w:styleId="IntenseEmphasis">
    <w:name w:val="Intense Emphasis"/>
    <w:basedOn w:val="DefaultParagraphFont"/>
    <w:uiPriority w:val="21"/>
    <w:qFormat/>
    <w:rsid w:val="00161BDC"/>
    <w:rPr>
      <w:b/>
      <w:bCs/>
      <w:i/>
      <w:iCs/>
      <w:color w:val="auto"/>
    </w:rPr>
  </w:style>
  <w:style w:type="paragraph" w:styleId="TOCHeading">
    <w:name w:val="TOC Heading"/>
    <w:basedOn w:val="Heading1"/>
    <w:next w:val="Normal"/>
    <w:uiPriority w:val="39"/>
    <w:semiHidden/>
    <w:qFormat/>
    <w:rsid w:val="00161BDC"/>
    <w:pPr>
      <w:keepLines/>
      <w:tabs>
        <w:tab w:val="clear" w:pos="851"/>
      </w:tabs>
      <w:spacing w:before="480" w:after="0" w:line="276" w:lineRule="auto"/>
      <w:ind w:left="0" w:firstLine="0"/>
      <w:outlineLvl w:val="9"/>
    </w:pPr>
    <w:rPr>
      <w:rFonts w:eastAsia="Times New Roman"/>
      <w:bCs w:val="0"/>
    </w:rPr>
  </w:style>
  <w:style w:type="table" w:styleId="LightShading">
    <w:name w:val="Light Shading"/>
    <w:basedOn w:val="TableNormal"/>
    <w:uiPriority w:val="60"/>
    <w:rsid w:val="004455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Title">
    <w:name w:val="EndNote Bibliography Title"/>
    <w:basedOn w:val="Normal"/>
    <w:link w:val="EndNoteBibliographyTitleChar"/>
    <w:rsid w:val="00D77606"/>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D77606"/>
    <w:rPr>
      <w:noProof/>
      <w:lang w:val="en-US"/>
    </w:rPr>
  </w:style>
  <w:style w:type="paragraph" w:customStyle="1" w:styleId="EndNoteBibliography">
    <w:name w:val="EndNote Bibliography"/>
    <w:basedOn w:val="Normal"/>
    <w:link w:val="EndNoteBibliographyChar"/>
    <w:rsid w:val="00D77606"/>
    <w:rPr>
      <w:noProof/>
      <w:lang w:val="en-US"/>
    </w:rPr>
  </w:style>
  <w:style w:type="character" w:customStyle="1" w:styleId="EndNoteBibliographyChar">
    <w:name w:val="EndNote Bibliography Char"/>
    <w:basedOn w:val="DefaultParagraphFont"/>
    <w:link w:val="EndNoteBibliography"/>
    <w:rsid w:val="00D77606"/>
    <w:rPr>
      <w:noProof/>
      <w:lang w:val="en-US"/>
    </w:rPr>
  </w:style>
  <w:style w:type="character" w:styleId="Hyperlink">
    <w:name w:val="Hyperlink"/>
    <w:basedOn w:val="DefaultParagraphFont"/>
    <w:uiPriority w:val="99"/>
    <w:unhideWhenUsed/>
    <w:rsid w:val="001A7EB7"/>
    <w:rPr>
      <w:color w:val="468AB2" w:themeColor="hyperlink"/>
      <w:u w:val="single"/>
    </w:rPr>
  </w:style>
  <w:style w:type="character" w:styleId="LineNumber">
    <w:name w:val="line number"/>
    <w:basedOn w:val="DefaultParagraphFont"/>
    <w:uiPriority w:val="99"/>
    <w:semiHidden/>
    <w:unhideWhenUsed/>
    <w:rsid w:val="00105E07"/>
  </w:style>
  <w:style w:type="character" w:styleId="CommentReference">
    <w:name w:val="annotation reference"/>
    <w:basedOn w:val="DefaultParagraphFont"/>
    <w:uiPriority w:val="99"/>
    <w:semiHidden/>
    <w:unhideWhenUsed/>
    <w:rsid w:val="00F90530"/>
    <w:rPr>
      <w:sz w:val="16"/>
      <w:szCs w:val="16"/>
    </w:rPr>
  </w:style>
  <w:style w:type="paragraph" w:styleId="CommentText">
    <w:name w:val="annotation text"/>
    <w:basedOn w:val="Normal"/>
    <w:link w:val="CommentTextChar"/>
    <w:uiPriority w:val="99"/>
    <w:semiHidden/>
    <w:unhideWhenUsed/>
    <w:rsid w:val="00F90530"/>
    <w:rPr>
      <w:sz w:val="20"/>
      <w:szCs w:val="20"/>
    </w:rPr>
  </w:style>
  <w:style w:type="character" w:customStyle="1" w:styleId="CommentTextChar">
    <w:name w:val="Comment Text Char"/>
    <w:basedOn w:val="DefaultParagraphFont"/>
    <w:link w:val="CommentText"/>
    <w:uiPriority w:val="99"/>
    <w:semiHidden/>
    <w:rsid w:val="00F90530"/>
    <w:rPr>
      <w:sz w:val="20"/>
      <w:szCs w:val="20"/>
    </w:rPr>
  </w:style>
  <w:style w:type="paragraph" w:styleId="CommentSubject">
    <w:name w:val="annotation subject"/>
    <w:basedOn w:val="CommentText"/>
    <w:next w:val="CommentText"/>
    <w:link w:val="CommentSubjectChar"/>
    <w:uiPriority w:val="99"/>
    <w:semiHidden/>
    <w:unhideWhenUsed/>
    <w:rsid w:val="00F90530"/>
    <w:rPr>
      <w:b/>
      <w:bCs/>
    </w:rPr>
  </w:style>
  <w:style w:type="character" w:customStyle="1" w:styleId="CommentSubjectChar">
    <w:name w:val="Comment Subject Char"/>
    <w:basedOn w:val="CommentTextChar"/>
    <w:link w:val="CommentSubject"/>
    <w:uiPriority w:val="99"/>
    <w:semiHidden/>
    <w:rsid w:val="00F90530"/>
    <w:rPr>
      <w:b/>
      <w:bCs/>
      <w:sz w:val="20"/>
      <w:szCs w:val="20"/>
    </w:rPr>
  </w:style>
  <w:style w:type="paragraph" w:styleId="BalloonText">
    <w:name w:val="Balloon Text"/>
    <w:basedOn w:val="Normal"/>
    <w:link w:val="BalloonTextChar"/>
    <w:uiPriority w:val="99"/>
    <w:semiHidden/>
    <w:unhideWhenUsed/>
    <w:rsid w:val="00F9053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5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lsdException w:name="Default Paragraph Font" w:uiPriority="1"/>
    <w:lsdException w:name="Subtitle" w:uiPriority="11" w:unhideWhenUsed="0" w:qFormat="1"/>
    <w:lsdException w:name="Strong" w:semiHidden="0" w:uiPriority="1" w:unhideWhenUsed="0" w:qFormat="1"/>
    <w:lsdException w:name="Emphasis" w:semiHidden="0" w:uiPriority="1"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61BDC"/>
    <w:pPr>
      <w:tabs>
        <w:tab w:val="left" w:pos="851"/>
      </w:tabs>
      <w:spacing w:after="120" w:line="240" w:lineRule="auto"/>
      <w:jc w:val="both"/>
    </w:pPr>
  </w:style>
  <w:style w:type="paragraph" w:styleId="Heading1">
    <w:name w:val="heading 1"/>
    <w:aliases w:val="Heading 1_not indexed"/>
    <w:basedOn w:val="Normal"/>
    <w:next w:val="Normal"/>
    <w:link w:val="Heading1Char"/>
    <w:uiPriority w:val="9"/>
    <w:qFormat/>
    <w:rsid w:val="008A6C8D"/>
    <w:pPr>
      <w:keepNext/>
      <w:tabs>
        <w:tab w:val="num" w:pos="851"/>
      </w:tabs>
      <w:spacing w:before="360"/>
      <w:ind w:left="851" w:hanging="851"/>
      <w:jc w:val="left"/>
      <w:outlineLvl w:val="0"/>
    </w:pPr>
    <w:rPr>
      <w:rFonts w:ascii="Arial" w:hAnsi="Arial"/>
      <w:b/>
      <w:bCs/>
      <w:kern w:val="32"/>
      <w:sz w:val="28"/>
      <w:szCs w:val="28"/>
      <w:lang w:val="en-US" w:eastAsia="de-DE"/>
    </w:rPr>
  </w:style>
  <w:style w:type="paragraph" w:styleId="Heading2">
    <w:name w:val="heading 2"/>
    <w:basedOn w:val="Normal"/>
    <w:next w:val="Normal"/>
    <w:link w:val="Heading2Char"/>
    <w:uiPriority w:val="9"/>
    <w:qFormat/>
    <w:rsid w:val="008A6C8D"/>
    <w:pPr>
      <w:keepNext/>
      <w:tabs>
        <w:tab w:val="clear" w:pos="851"/>
      </w:tabs>
      <w:spacing w:before="560"/>
      <w:jc w:val="left"/>
      <w:outlineLvl w:val="1"/>
    </w:pPr>
    <w:rPr>
      <w:rFonts w:eastAsiaTheme="majorEastAsia"/>
      <w:b/>
      <w:bCs/>
      <w:iCs/>
      <w:sz w:val="28"/>
      <w:szCs w:val="40"/>
    </w:rPr>
  </w:style>
  <w:style w:type="paragraph" w:styleId="Heading3">
    <w:name w:val="heading 3"/>
    <w:basedOn w:val="Normal"/>
    <w:next w:val="Normal"/>
    <w:link w:val="Heading3Char"/>
    <w:uiPriority w:val="9"/>
    <w:qFormat/>
    <w:rsid w:val="008A6C8D"/>
    <w:pPr>
      <w:keepNext/>
      <w:numPr>
        <w:ilvl w:val="2"/>
        <w:numId w:val="16"/>
      </w:numPr>
      <w:spacing w:before="360"/>
      <w:jc w:val="left"/>
      <w:outlineLvl w:val="2"/>
    </w:pPr>
    <w:rPr>
      <w:rFonts w:eastAsiaTheme="majorEastAsia"/>
      <w:b/>
      <w:bCs/>
      <w:sz w:val="24"/>
      <w:szCs w:val="32"/>
    </w:rPr>
  </w:style>
  <w:style w:type="paragraph" w:styleId="Heading4">
    <w:name w:val="heading 4"/>
    <w:basedOn w:val="Normal"/>
    <w:next w:val="NormalIndent"/>
    <w:link w:val="Heading4Char"/>
    <w:uiPriority w:val="9"/>
    <w:qFormat/>
    <w:rsid w:val="00161BDC"/>
    <w:pPr>
      <w:keepNext/>
      <w:spacing w:before="240"/>
      <w:ind w:left="851"/>
      <w:jc w:val="left"/>
      <w:outlineLvl w:val="3"/>
    </w:pPr>
    <w:rPr>
      <w:rFonts w:eastAsia="Times New Roman" w:cs="Times New Roman"/>
      <w:b/>
      <w:bCs/>
      <w:color w:val="468AB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breviations">
    <w:name w:val="Abbreviations"/>
    <w:basedOn w:val="Normal"/>
    <w:uiPriority w:val="98"/>
    <w:qFormat/>
    <w:rsid w:val="00161BDC"/>
    <w:pPr>
      <w:tabs>
        <w:tab w:val="clear" w:pos="851"/>
      </w:tabs>
      <w:spacing w:before="40" w:after="40"/>
    </w:pPr>
    <w:rPr>
      <w:rFonts w:eastAsia="Times New Roman" w:cs="Times New Roman"/>
      <w:sz w:val="18"/>
      <w:szCs w:val="18"/>
    </w:rPr>
  </w:style>
  <w:style w:type="paragraph" w:customStyle="1" w:styleId="Box">
    <w:name w:val="Box"/>
    <w:basedOn w:val="Normal"/>
    <w:uiPriority w:val="98"/>
    <w:qFormat/>
    <w:rsid w:val="00161BDC"/>
    <w:pPr>
      <w:framePr w:w="1701" w:h="1701" w:hSpace="142" w:wrap="around" w:vAnchor="text" w:hAnchor="page" w:x="1419" w:y="1"/>
      <w:spacing w:line="220" w:lineRule="atLeast"/>
    </w:pPr>
    <w:rPr>
      <w:rFonts w:eastAsia="Times New Roman" w:cs="Times New Roman"/>
      <w:i/>
      <w:sz w:val="15"/>
      <w:szCs w:val="15"/>
    </w:rPr>
  </w:style>
  <w:style w:type="paragraph" w:customStyle="1" w:styleId="Heading1TOCnoNumbering">
    <w:name w:val="Heading 1 (TOC no Numbering)"/>
    <w:basedOn w:val="Heading1"/>
    <w:uiPriority w:val="10"/>
    <w:qFormat/>
    <w:rsid w:val="00161BDC"/>
    <w:pPr>
      <w:tabs>
        <w:tab w:val="clear" w:pos="851"/>
      </w:tabs>
      <w:ind w:left="0" w:firstLine="0"/>
    </w:pPr>
    <w:rPr>
      <w:rFonts w:eastAsia="Times New Roman"/>
      <w:bCs w:val="0"/>
      <w:szCs w:val="36"/>
    </w:rPr>
  </w:style>
  <w:style w:type="character" w:customStyle="1" w:styleId="Heading1Char">
    <w:name w:val="Heading 1 Char"/>
    <w:aliases w:val="Heading 1_not indexed Char"/>
    <w:link w:val="Heading1"/>
    <w:uiPriority w:val="9"/>
    <w:rsid w:val="008A6C8D"/>
    <w:rPr>
      <w:rFonts w:ascii="Arial" w:hAnsi="Arial"/>
      <w:b/>
      <w:bCs/>
      <w:kern w:val="32"/>
      <w:sz w:val="28"/>
      <w:szCs w:val="28"/>
      <w:lang w:val="en-US" w:eastAsia="de-DE"/>
    </w:rPr>
  </w:style>
  <w:style w:type="paragraph" w:customStyle="1" w:styleId="Heading2TOCnoNumbering">
    <w:name w:val="Heading 2 (TOC no Numbering)"/>
    <w:basedOn w:val="Heading2"/>
    <w:next w:val="Normal"/>
    <w:uiPriority w:val="10"/>
    <w:qFormat/>
    <w:rsid w:val="00161BDC"/>
    <w:rPr>
      <w:rFonts w:eastAsia="Times New Roman"/>
    </w:rPr>
  </w:style>
  <w:style w:type="character" w:customStyle="1" w:styleId="Heading2Char">
    <w:name w:val="Heading 2 Char"/>
    <w:basedOn w:val="DefaultParagraphFont"/>
    <w:link w:val="Heading2"/>
    <w:uiPriority w:val="9"/>
    <w:rsid w:val="00161BDC"/>
    <w:rPr>
      <w:rFonts w:eastAsiaTheme="majorEastAsia"/>
      <w:b/>
      <w:bCs/>
      <w:iCs/>
      <w:sz w:val="28"/>
      <w:szCs w:val="40"/>
    </w:rPr>
  </w:style>
  <w:style w:type="paragraph" w:customStyle="1" w:styleId="Heading3TOCnoNumbering">
    <w:name w:val="Heading 3 (TOC no Numbering)"/>
    <w:basedOn w:val="Heading3"/>
    <w:next w:val="Normal"/>
    <w:uiPriority w:val="10"/>
    <w:qFormat/>
    <w:rsid w:val="00161BDC"/>
    <w:pPr>
      <w:numPr>
        <w:ilvl w:val="0"/>
        <w:numId w:val="0"/>
      </w:numPr>
    </w:pPr>
    <w:rPr>
      <w:rFonts w:eastAsia="Times New Roman"/>
    </w:rPr>
  </w:style>
  <w:style w:type="character" w:customStyle="1" w:styleId="Heading3Char">
    <w:name w:val="Heading 3 Char"/>
    <w:basedOn w:val="DefaultParagraphFont"/>
    <w:link w:val="Heading3"/>
    <w:uiPriority w:val="9"/>
    <w:rsid w:val="00161BDC"/>
    <w:rPr>
      <w:rFonts w:eastAsiaTheme="majorEastAsia"/>
      <w:b/>
      <w:bCs/>
      <w:sz w:val="24"/>
      <w:szCs w:val="32"/>
    </w:rPr>
  </w:style>
  <w:style w:type="paragraph" w:customStyle="1" w:styleId="Normalnospaceafter">
    <w:name w:val="Normal (no space after)"/>
    <w:basedOn w:val="Normal"/>
    <w:uiPriority w:val="34"/>
    <w:qFormat/>
    <w:rsid w:val="00161BDC"/>
    <w:pPr>
      <w:spacing w:after="0"/>
      <w:jc w:val="left"/>
    </w:pPr>
    <w:rPr>
      <w:rFonts w:eastAsia="Times New Roman" w:cs="Times New Roman"/>
    </w:rPr>
  </w:style>
  <w:style w:type="paragraph" w:customStyle="1" w:styleId="Normal-BulletedList">
    <w:name w:val="Normal-Bulleted List"/>
    <w:basedOn w:val="Normal"/>
    <w:qFormat/>
    <w:rsid w:val="00161BDC"/>
    <w:pPr>
      <w:numPr>
        <w:numId w:val="10"/>
      </w:numPr>
      <w:tabs>
        <w:tab w:val="clear" w:pos="851"/>
      </w:tabs>
      <w:jc w:val="left"/>
    </w:pPr>
    <w:rPr>
      <w:rFonts w:eastAsia="Times New Roman" w:cs="Times New Roman"/>
    </w:rPr>
  </w:style>
  <w:style w:type="paragraph" w:customStyle="1" w:styleId="Picture">
    <w:name w:val="Picture"/>
    <w:basedOn w:val="Normal"/>
    <w:next w:val="Normal"/>
    <w:uiPriority w:val="35"/>
    <w:qFormat/>
    <w:rsid w:val="00161BDC"/>
    <w:pPr>
      <w:keepNext/>
      <w:spacing w:before="220" w:after="220"/>
    </w:pPr>
    <w:rPr>
      <w:rFonts w:eastAsia="Times New Roman" w:cs="Times New Roman"/>
    </w:rPr>
  </w:style>
  <w:style w:type="paragraph" w:customStyle="1" w:styleId="Heading3noTOCwithNumbers">
    <w:name w:val="Heading 3 (no TOC with Numbers)"/>
    <w:basedOn w:val="Heading3"/>
    <w:next w:val="Normal"/>
    <w:uiPriority w:val="11"/>
    <w:qFormat/>
    <w:rsid w:val="00161BDC"/>
    <w:pPr>
      <w:numPr>
        <w:ilvl w:val="0"/>
        <w:numId w:val="0"/>
      </w:numPr>
    </w:pPr>
    <w:rPr>
      <w:rFonts w:eastAsia="Times New Roman"/>
    </w:rPr>
  </w:style>
  <w:style w:type="paragraph" w:customStyle="1" w:styleId="Normal-NumberedList">
    <w:name w:val="Normal-Numbered List"/>
    <w:basedOn w:val="Normal"/>
    <w:qFormat/>
    <w:rsid w:val="00161BDC"/>
    <w:pPr>
      <w:numPr>
        <w:numId w:val="12"/>
      </w:numPr>
      <w:jc w:val="left"/>
    </w:pPr>
    <w:rPr>
      <w:rFonts w:eastAsia="Times New Roman" w:cs="Times New Roman"/>
    </w:rPr>
  </w:style>
  <w:style w:type="paragraph" w:customStyle="1" w:styleId="Heading1Appendix">
    <w:name w:val="Heading 1 Appendix"/>
    <w:basedOn w:val="Heading1"/>
    <w:next w:val="Normal"/>
    <w:uiPriority w:val="12"/>
    <w:qFormat/>
    <w:rsid w:val="00161BDC"/>
    <w:pPr>
      <w:numPr>
        <w:numId w:val="15"/>
      </w:numPr>
    </w:pPr>
    <w:rPr>
      <w:rFonts w:eastAsia="Times New Roman"/>
    </w:rPr>
  </w:style>
  <w:style w:type="paragraph" w:customStyle="1" w:styleId="Heading2Appendix">
    <w:name w:val="Heading 2 Appendix"/>
    <w:basedOn w:val="Heading2"/>
    <w:next w:val="Normal"/>
    <w:uiPriority w:val="12"/>
    <w:qFormat/>
    <w:rsid w:val="00161BDC"/>
    <w:pPr>
      <w:ind w:left="851" w:hanging="851"/>
    </w:pPr>
    <w:rPr>
      <w:rFonts w:eastAsia="Times New Roman"/>
    </w:rPr>
  </w:style>
  <w:style w:type="paragraph" w:customStyle="1" w:styleId="Heading3Appendix">
    <w:name w:val="Heading 3 Appendix"/>
    <w:basedOn w:val="Heading3"/>
    <w:next w:val="Normal"/>
    <w:uiPriority w:val="12"/>
    <w:qFormat/>
    <w:rsid w:val="00161BDC"/>
    <w:pPr>
      <w:numPr>
        <w:numId w:val="15"/>
      </w:numPr>
    </w:pPr>
    <w:rPr>
      <w:rFonts w:eastAsia="Times New Roman"/>
    </w:rPr>
  </w:style>
  <w:style w:type="paragraph" w:customStyle="1" w:styleId="ShapeText">
    <w:name w:val="Shape Text"/>
    <w:basedOn w:val="NormalWeb"/>
    <w:uiPriority w:val="98"/>
    <w:qFormat/>
    <w:rsid w:val="00161BDC"/>
    <w:pPr>
      <w:tabs>
        <w:tab w:val="clear" w:pos="851"/>
        <w:tab w:val="right" w:pos="1021"/>
      </w:tabs>
      <w:spacing w:after="0"/>
      <w:ind w:left="57" w:right="57"/>
      <w:jc w:val="left"/>
    </w:pPr>
    <w:rPr>
      <w:rFonts w:asciiTheme="minorHAnsi" w:eastAsia="Times New Roman" w:hAnsi="Arial" w:cstheme="minorBidi"/>
      <w:color w:val="000000" w:themeColor="text1"/>
      <w:kern w:val="24"/>
      <w:sz w:val="16"/>
      <w:szCs w:val="16"/>
    </w:rPr>
  </w:style>
  <w:style w:type="paragraph" w:styleId="NormalWeb">
    <w:name w:val="Normal (Web)"/>
    <w:basedOn w:val="Normal"/>
    <w:uiPriority w:val="99"/>
    <w:semiHidden/>
    <w:unhideWhenUsed/>
    <w:rsid w:val="00161BDC"/>
    <w:rPr>
      <w:rFonts w:ascii="Times New Roman" w:hAnsi="Times New Roman" w:cs="Times New Roman"/>
      <w:sz w:val="24"/>
      <w:szCs w:val="24"/>
    </w:rPr>
  </w:style>
  <w:style w:type="paragraph" w:customStyle="1" w:styleId="ShapeTextWhite">
    <w:name w:val="Shape Text White"/>
    <w:basedOn w:val="ShapeText"/>
    <w:uiPriority w:val="98"/>
    <w:qFormat/>
    <w:rsid w:val="00161BDC"/>
    <w:rPr>
      <w:rFonts w:hAnsiTheme="minorHAnsi"/>
      <w:color w:val="FFFFFF" w:themeColor="background1"/>
    </w:rPr>
  </w:style>
  <w:style w:type="paragraph" w:customStyle="1" w:styleId="References">
    <w:name w:val="References"/>
    <w:basedOn w:val="Normal"/>
    <w:uiPriority w:val="98"/>
    <w:qFormat/>
    <w:rsid w:val="00161BDC"/>
    <w:pPr>
      <w:jc w:val="left"/>
    </w:pPr>
    <w:rPr>
      <w:rFonts w:eastAsia="Times New Roman" w:cs="Times New Roman"/>
    </w:rPr>
  </w:style>
  <w:style w:type="paragraph" w:customStyle="1" w:styleId="NormalIndentLeft-Right">
    <w:name w:val="Normal Indent Left-Right"/>
    <w:basedOn w:val="NormalIndent"/>
    <w:uiPriority w:val="34"/>
    <w:qFormat/>
    <w:rsid w:val="00161BDC"/>
    <w:pPr>
      <w:ind w:right="851"/>
    </w:pPr>
    <w:rPr>
      <w:rFonts w:eastAsia="Times New Roman" w:cs="Times New Roman"/>
    </w:rPr>
  </w:style>
  <w:style w:type="paragraph" w:styleId="NormalIndent">
    <w:name w:val="Normal Indent"/>
    <w:basedOn w:val="Normal"/>
    <w:qFormat/>
    <w:rsid w:val="00161BDC"/>
    <w:pPr>
      <w:ind w:left="851"/>
    </w:pPr>
  </w:style>
  <w:style w:type="paragraph" w:customStyle="1" w:styleId="Instructions">
    <w:name w:val="Instructions"/>
    <w:basedOn w:val="Normal"/>
    <w:qFormat/>
    <w:rsid w:val="00161BDC"/>
    <w:pPr>
      <w:tabs>
        <w:tab w:val="clear" w:pos="851"/>
        <w:tab w:val="left" w:pos="284"/>
      </w:tabs>
      <w:spacing w:before="40" w:after="40"/>
      <w:ind w:left="284" w:hanging="284"/>
      <w:jc w:val="left"/>
    </w:pPr>
    <w:rPr>
      <w:rFonts w:eastAsia="Times New Roman" w:cs="Times New Roman"/>
      <w:sz w:val="18"/>
    </w:rPr>
  </w:style>
  <w:style w:type="paragraph" w:customStyle="1" w:styleId="Description">
    <w:name w:val="Description"/>
    <w:basedOn w:val="Normal"/>
    <w:qFormat/>
    <w:rsid w:val="00161BDC"/>
    <w:pPr>
      <w:tabs>
        <w:tab w:val="clear" w:pos="851"/>
        <w:tab w:val="left" w:pos="1531"/>
      </w:tabs>
      <w:spacing w:before="40" w:after="40"/>
      <w:ind w:left="1531" w:hanging="1531"/>
      <w:jc w:val="left"/>
    </w:pPr>
    <w:rPr>
      <w:rFonts w:eastAsia="Times New Roman" w:cs="Times New Roman"/>
      <w:sz w:val="18"/>
    </w:rPr>
  </w:style>
  <w:style w:type="character" w:customStyle="1" w:styleId="Heading4Char">
    <w:name w:val="Heading 4 Char"/>
    <w:basedOn w:val="DefaultParagraphFont"/>
    <w:link w:val="Heading4"/>
    <w:uiPriority w:val="9"/>
    <w:rsid w:val="00161BDC"/>
    <w:rPr>
      <w:rFonts w:ascii="Arial" w:eastAsia="Times New Roman" w:hAnsi="Arial" w:cs="Times New Roman"/>
      <w:b/>
      <w:bCs/>
      <w:color w:val="468AB2" w:themeColor="accent1"/>
      <w:lang w:eastAsia="de-DE"/>
    </w:rPr>
  </w:style>
  <w:style w:type="paragraph" w:styleId="TOC1">
    <w:name w:val="toc 1"/>
    <w:basedOn w:val="Normal"/>
    <w:next w:val="Normal"/>
    <w:uiPriority w:val="39"/>
    <w:qFormat/>
    <w:rsid w:val="00161BDC"/>
    <w:pPr>
      <w:tabs>
        <w:tab w:val="clear" w:pos="851"/>
        <w:tab w:val="left" w:pos="567"/>
        <w:tab w:val="right" w:pos="9072"/>
      </w:tabs>
      <w:spacing w:before="160"/>
      <w:ind w:left="567" w:right="567" w:hanging="567"/>
      <w:jc w:val="left"/>
    </w:pPr>
    <w:rPr>
      <w:rFonts w:eastAsia="Times New Roman"/>
      <w:b/>
      <w:noProof/>
      <w:lang w:eastAsia="en-GB"/>
    </w:rPr>
  </w:style>
  <w:style w:type="paragraph" w:styleId="TOC2">
    <w:name w:val="toc 2"/>
    <w:basedOn w:val="Normal"/>
    <w:next w:val="Normal"/>
    <w:uiPriority w:val="39"/>
    <w:qFormat/>
    <w:rsid w:val="00161BDC"/>
    <w:pPr>
      <w:tabs>
        <w:tab w:val="clear" w:pos="851"/>
        <w:tab w:val="left" w:pos="1134"/>
        <w:tab w:val="right" w:pos="9072"/>
      </w:tabs>
      <w:ind w:left="1134" w:right="567" w:hanging="567"/>
      <w:jc w:val="left"/>
    </w:pPr>
    <w:rPr>
      <w:rFonts w:eastAsia="Times New Roman" w:cs="Times New Roman"/>
      <w:noProof/>
    </w:rPr>
  </w:style>
  <w:style w:type="paragraph" w:styleId="TOC3">
    <w:name w:val="toc 3"/>
    <w:basedOn w:val="Normal"/>
    <w:next w:val="Normal"/>
    <w:uiPriority w:val="39"/>
    <w:qFormat/>
    <w:rsid w:val="00161BDC"/>
    <w:pPr>
      <w:tabs>
        <w:tab w:val="clear" w:pos="851"/>
        <w:tab w:val="right" w:pos="9072"/>
      </w:tabs>
      <w:ind w:left="1985" w:right="567" w:hanging="851"/>
      <w:jc w:val="left"/>
    </w:pPr>
    <w:rPr>
      <w:rFonts w:eastAsia="Times New Roman"/>
      <w:noProof/>
      <w:lang w:eastAsia="en-GB"/>
    </w:rPr>
  </w:style>
  <w:style w:type="paragraph" w:styleId="Caption">
    <w:name w:val="caption"/>
    <w:basedOn w:val="Normal"/>
    <w:next w:val="Normal"/>
    <w:uiPriority w:val="35"/>
    <w:qFormat/>
    <w:rsid w:val="00161BDC"/>
    <w:pPr>
      <w:spacing w:before="120" w:after="240" w:line="288" w:lineRule="auto"/>
    </w:pPr>
    <w:rPr>
      <w:rFonts w:eastAsia="Times New Roman" w:cs="Times New Roman"/>
      <w:bCs/>
      <w:sz w:val="20"/>
      <w:szCs w:val="20"/>
    </w:rPr>
  </w:style>
  <w:style w:type="character" w:styleId="Strong">
    <w:name w:val="Strong"/>
    <w:basedOn w:val="DefaultParagraphFont"/>
    <w:uiPriority w:val="1"/>
    <w:qFormat/>
    <w:rsid w:val="00161BDC"/>
    <w:rPr>
      <w:b/>
      <w:bCs/>
    </w:rPr>
  </w:style>
  <w:style w:type="character" w:styleId="Emphasis">
    <w:name w:val="Emphasis"/>
    <w:basedOn w:val="DefaultParagraphFont"/>
    <w:uiPriority w:val="1"/>
    <w:qFormat/>
    <w:rsid w:val="00161BDC"/>
    <w:rPr>
      <w:i/>
      <w:iCs/>
    </w:rPr>
  </w:style>
  <w:style w:type="paragraph" w:styleId="ListParagraph">
    <w:name w:val="List Paragraph"/>
    <w:basedOn w:val="Normal"/>
    <w:uiPriority w:val="34"/>
    <w:qFormat/>
    <w:rsid w:val="00161BDC"/>
    <w:pPr>
      <w:ind w:left="720"/>
      <w:contextualSpacing/>
    </w:pPr>
    <w:rPr>
      <w:rFonts w:eastAsia="Times New Roman" w:cs="Times New Roman"/>
    </w:rPr>
  </w:style>
  <w:style w:type="character" w:styleId="IntenseEmphasis">
    <w:name w:val="Intense Emphasis"/>
    <w:basedOn w:val="DefaultParagraphFont"/>
    <w:uiPriority w:val="21"/>
    <w:qFormat/>
    <w:rsid w:val="00161BDC"/>
    <w:rPr>
      <w:b/>
      <w:bCs/>
      <w:i/>
      <w:iCs/>
      <w:color w:val="auto"/>
    </w:rPr>
  </w:style>
  <w:style w:type="paragraph" w:styleId="TOCHeading">
    <w:name w:val="TOC Heading"/>
    <w:basedOn w:val="Heading1"/>
    <w:next w:val="Normal"/>
    <w:uiPriority w:val="39"/>
    <w:semiHidden/>
    <w:qFormat/>
    <w:rsid w:val="00161BDC"/>
    <w:pPr>
      <w:keepLines/>
      <w:tabs>
        <w:tab w:val="clear" w:pos="851"/>
      </w:tabs>
      <w:spacing w:before="480" w:after="0" w:line="276" w:lineRule="auto"/>
      <w:ind w:left="0" w:firstLine="0"/>
      <w:outlineLvl w:val="9"/>
    </w:pPr>
    <w:rPr>
      <w:rFonts w:eastAsia="Times New Roman"/>
      <w:bCs w:val="0"/>
    </w:rPr>
  </w:style>
  <w:style w:type="table" w:styleId="LightShading">
    <w:name w:val="Light Shading"/>
    <w:basedOn w:val="TableNormal"/>
    <w:uiPriority w:val="60"/>
    <w:rsid w:val="004455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Title">
    <w:name w:val="EndNote Bibliography Title"/>
    <w:basedOn w:val="Normal"/>
    <w:link w:val="EndNoteBibliographyTitleChar"/>
    <w:rsid w:val="00D77606"/>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D77606"/>
    <w:rPr>
      <w:noProof/>
      <w:lang w:val="en-US"/>
    </w:rPr>
  </w:style>
  <w:style w:type="paragraph" w:customStyle="1" w:styleId="EndNoteBibliography">
    <w:name w:val="EndNote Bibliography"/>
    <w:basedOn w:val="Normal"/>
    <w:link w:val="EndNoteBibliographyChar"/>
    <w:rsid w:val="00D77606"/>
    <w:rPr>
      <w:noProof/>
      <w:lang w:val="en-US"/>
    </w:rPr>
  </w:style>
  <w:style w:type="character" w:customStyle="1" w:styleId="EndNoteBibliographyChar">
    <w:name w:val="EndNote Bibliography Char"/>
    <w:basedOn w:val="DefaultParagraphFont"/>
    <w:link w:val="EndNoteBibliography"/>
    <w:rsid w:val="00D77606"/>
    <w:rPr>
      <w:noProof/>
      <w:lang w:val="en-US"/>
    </w:rPr>
  </w:style>
  <w:style w:type="character" w:styleId="Hyperlink">
    <w:name w:val="Hyperlink"/>
    <w:basedOn w:val="DefaultParagraphFont"/>
    <w:uiPriority w:val="99"/>
    <w:unhideWhenUsed/>
    <w:rsid w:val="001A7EB7"/>
    <w:rPr>
      <w:color w:val="468AB2" w:themeColor="hyperlink"/>
      <w:u w:val="single"/>
    </w:rPr>
  </w:style>
  <w:style w:type="character" w:styleId="LineNumber">
    <w:name w:val="line number"/>
    <w:basedOn w:val="DefaultParagraphFont"/>
    <w:uiPriority w:val="99"/>
    <w:semiHidden/>
    <w:unhideWhenUsed/>
    <w:rsid w:val="00105E07"/>
  </w:style>
  <w:style w:type="character" w:styleId="CommentReference">
    <w:name w:val="annotation reference"/>
    <w:basedOn w:val="DefaultParagraphFont"/>
    <w:uiPriority w:val="99"/>
    <w:semiHidden/>
    <w:unhideWhenUsed/>
    <w:rsid w:val="00F90530"/>
    <w:rPr>
      <w:sz w:val="16"/>
      <w:szCs w:val="16"/>
    </w:rPr>
  </w:style>
  <w:style w:type="paragraph" w:styleId="CommentText">
    <w:name w:val="annotation text"/>
    <w:basedOn w:val="Normal"/>
    <w:link w:val="CommentTextChar"/>
    <w:uiPriority w:val="99"/>
    <w:semiHidden/>
    <w:unhideWhenUsed/>
    <w:rsid w:val="00F90530"/>
    <w:rPr>
      <w:sz w:val="20"/>
      <w:szCs w:val="20"/>
    </w:rPr>
  </w:style>
  <w:style w:type="character" w:customStyle="1" w:styleId="CommentTextChar">
    <w:name w:val="Comment Text Char"/>
    <w:basedOn w:val="DefaultParagraphFont"/>
    <w:link w:val="CommentText"/>
    <w:uiPriority w:val="99"/>
    <w:semiHidden/>
    <w:rsid w:val="00F90530"/>
    <w:rPr>
      <w:sz w:val="20"/>
      <w:szCs w:val="20"/>
    </w:rPr>
  </w:style>
  <w:style w:type="paragraph" w:styleId="CommentSubject">
    <w:name w:val="annotation subject"/>
    <w:basedOn w:val="CommentText"/>
    <w:next w:val="CommentText"/>
    <w:link w:val="CommentSubjectChar"/>
    <w:uiPriority w:val="99"/>
    <w:semiHidden/>
    <w:unhideWhenUsed/>
    <w:rsid w:val="00F90530"/>
    <w:rPr>
      <w:b/>
      <w:bCs/>
    </w:rPr>
  </w:style>
  <w:style w:type="character" w:customStyle="1" w:styleId="CommentSubjectChar">
    <w:name w:val="Comment Subject Char"/>
    <w:basedOn w:val="CommentTextChar"/>
    <w:link w:val="CommentSubject"/>
    <w:uiPriority w:val="99"/>
    <w:semiHidden/>
    <w:rsid w:val="00F90530"/>
    <w:rPr>
      <w:b/>
      <w:bCs/>
      <w:sz w:val="20"/>
      <w:szCs w:val="20"/>
    </w:rPr>
  </w:style>
  <w:style w:type="paragraph" w:styleId="BalloonText">
    <w:name w:val="Balloon Text"/>
    <w:basedOn w:val="Normal"/>
    <w:link w:val="BalloonTextChar"/>
    <w:uiPriority w:val="99"/>
    <w:semiHidden/>
    <w:unhideWhenUsed/>
    <w:rsid w:val="00F9053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5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46795">
      <w:bodyDiv w:val="1"/>
      <w:marLeft w:val="0"/>
      <w:marRight w:val="0"/>
      <w:marTop w:val="0"/>
      <w:marBottom w:val="0"/>
      <w:divBdr>
        <w:top w:val="none" w:sz="0" w:space="0" w:color="auto"/>
        <w:left w:val="none" w:sz="0" w:space="0" w:color="auto"/>
        <w:bottom w:val="none" w:sz="0" w:space="0" w:color="auto"/>
        <w:right w:val="none" w:sz="0" w:space="0" w:color="auto"/>
      </w:divBdr>
      <w:divsChild>
        <w:div w:id="150492253">
          <w:marLeft w:val="0"/>
          <w:marRight w:val="0"/>
          <w:marTop w:val="0"/>
          <w:marBottom w:val="0"/>
          <w:divBdr>
            <w:top w:val="none" w:sz="0" w:space="0" w:color="auto"/>
            <w:left w:val="none" w:sz="0" w:space="0" w:color="auto"/>
            <w:bottom w:val="none" w:sz="0" w:space="0" w:color="auto"/>
            <w:right w:val="none" w:sz="0" w:space="0" w:color="auto"/>
          </w:divBdr>
        </w:div>
        <w:div w:id="400754572">
          <w:marLeft w:val="0"/>
          <w:marRight w:val="0"/>
          <w:marTop w:val="0"/>
          <w:marBottom w:val="0"/>
          <w:divBdr>
            <w:top w:val="none" w:sz="0" w:space="0" w:color="auto"/>
            <w:left w:val="none" w:sz="0" w:space="0" w:color="auto"/>
            <w:bottom w:val="none" w:sz="0" w:space="0" w:color="auto"/>
            <w:right w:val="none" w:sz="0" w:space="0" w:color="auto"/>
          </w:divBdr>
        </w:div>
        <w:div w:id="543761869">
          <w:marLeft w:val="0"/>
          <w:marRight w:val="0"/>
          <w:marTop w:val="0"/>
          <w:marBottom w:val="0"/>
          <w:divBdr>
            <w:top w:val="none" w:sz="0" w:space="0" w:color="auto"/>
            <w:left w:val="none" w:sz="0" w:space="0" w:color="auto"/>
            <w:bottom w:val="none" w:sz="0" w:space="0" w:color="auto"/>
            <w:right w:val="none" w:sz="0" w:space="0" w:color="auto"/>
          </w:divBdr>
        </w:div>
        <w:div w:id="871917876">
          <w:marLeft w:val="0"/>
          <w:marRight w:val="0"/>
          <w:marTop w:val="0"/>
          <w:marBottom w:val="0"/>
          <w:divBdr>
            <w:top w:val="none" w:sz="0" w:space="0" w:color="auto"/>
            <w:left w:val="none" w:sz="0" w:space="0" w:color="auto"/>
            <w:bottom w:val="none" w:sz="0" w:space="0" w:color="auto"/>
            <w:right w:val="none" w:sz="0" w:space="0" w:color="auto"/>
          </w:divBdr>
        </w:div>
      </w:divsChild>
    </w:div>
    <w:div w:id="1061831550">
      <w:bodyDiv w:val="1"/>
      <w:marLeft w:val="0"/>
      <w:marRight w:val="0"/>
      <w:marTop w:val="0"/>
      <w:marBottom w:val="0"/>
      <w:divBdr>
        <w:top w:val="none" w:sz="0" w:space="0" w:color="auto"/>
        <w:left w:val="none" w:sz="0" w:space="0" w:color="auto"/>
        <w:bottom w:val="none" w:sz="0" w:space="0" w:color="auto"/>
        <w:right w:val="none" w:sz="0" w:space="0" w:color="auto"/>
      </w:divBdr>
    </w:div>
    <w:div w:id="1333490362">
      <w:bodyDiv w:val="1"/>
      <w:marLeft w:val="0"/>
      <w:marRight w:val="0"/>
      <w:marTop w:val="0"/>
      <w:marBottom w:val="0"/>
      <w:divBdr>
        <w:top w:val="none" w:sz="0" w:space="0" w:color="auto"/>
        <w:left w:val="none" w:sz="0" w:space="0" w:color="auto"/>
        <w:bottom w:val="none" w:sz="0" w:space="0" w:color="auto"/>
        <w:right w:val="none" w:sz="0" w:space="0" w:color="auto"/>
      </w:divBdr>
      <w:divsChild>
        <w:div w:id="542182041">
          <w:marLeft w:val="0"/>
          <w:marRight w:val="0"/>
          <w:marTop w:val="0"/>
          <w:marBottom w:val="0"/>
          <w:divBdr>
            <w:top w:val="none" w:sz="0" w:space="0" w:color="auto"/>
            <w:left w:val="none" w:sz="0" w:space="0" w:color="auto"/>
            <w:bottom w:val="none" w:sz="0" w:space="0" w:color="auto"/>
            <w:right w:val="none" w:sz="0" w:space="0" w:color="auto"/>
          </w:divBdr>
        </w:div>
        <w:div w:id="717627533">
          <w:marLeft w:val="0"/>
          <w:marRight w:val="0"/>
          <w:marTop w:val="0"/>
          <w:marBottom w:val="0"/>
          <w:divBdr>
            <w:top w:val="none" w:sz="0" w:space="0" w:color="auto"/>
            <w:left w:val="none" w:sz="0" w:space="0" w:color="auto"/>
            <w:bottom w:val="none" w:sz="0" w:space="0" w:color="auto"/>
            <w:right w:val="none" w:sz="0" w:space="0" w:color="auto"/>
          </w:divBdr>
        </w:div>
        <w:div w:id="1719283845">
          <w:marLeft w:val="0"/>
          <w:marRight w:val="0"/>
          <w:marTop w:val="0"/>
          <w:marBottom w:val="0"/>
          <w:divBdr>
            <w:top w:val="none" w:sz="0" w:space="0" w:color="auto"/>
            <w:left w:val="none" w:sz="0" w:space="0" w:color="auto"/>
            <w:bottom w:val="none" w:sz="0" w:space="0" w:color="auto"/>
            <w:right w:val="none" w:sz="0" w:space="0" w:color="auto"/>
          </w:divBdr>
        </w:div>
        <w:div w:id="1892302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ho.int/iris/handle/10665/2741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Swiss-TPH-Theme">
  <a:themeElements>
    <a:clrScheme name="Swiss-TPH-Theme-Colours">
      <a:dk1>
        <a:srgbClr val="000000"/>
      </a:dk1>
      <a:lt1>
        <a:srgbClr val="FFFFFF"/>
      </a:lt1>
      <a:dk2>
        <a:srgbClr val="E5E5D0"/>
      </a:dk2>
      <a:lt2>
        <a:srgbClr val="8E8A82"/>
      </a:lt2>
      <a:accent1>
        <a:srgbClr val="468AB2"/>
      </a:accent1>
      <a:accent2>
        <a:srgbClr val="BF3227"/>
      </a:accent2>
      <a:accent3>
        <a:srgbClr val="C69696"/>
      </a:accent3>
      <a:accent4>
        <a:srgbClr val="526B62"/>
      </a:accent4>
      <a:accent5>
        <a:srgbClr val="B2C654"/>
      </a:accent5>
      <a:accent6>
        <a:srgbClr val="EBD7A3"/>
      </a:accent6>
      <a:hlink>
        <a:srgbClr val="468AB2"/>
      </a:hlink>
      <a:folHlink>
        <a:srgbClr val="8E8A82"/>
      </a:folHlink>
    </a:clrScheme>
    <a:fontScheme name="Swiss-TPH-Theme-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13B17-395D-4445-9A23-6417C0AC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5177</Words>
  <Characters>29510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Swiss TPH</Company>
  <LinksUpToDate>false</LinksUpToDate>
  <CharactersWithSpaces>34618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Barth-Jaeggi</dc:creator>
  <cp:lastModifiedBy>Tanja Barth-Jaeggi</cp:lastModifiedBy>
  <cp:revision>6</cp:revision>
  <dcterms:created xsi:type="dcterms:W3CDTF">2019-02-04T15:17:00Z</dcterms:created>
  <dcterms:modified xsi:type="dcterms:W3CDTF">2019-02-28T13:03:00Z</dcterms:modified>
</cp:coreProperties>
</file>